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784C" w:rsidRDefault="005F4C8B" w:rsidP="0016784C">
      <w:pPr>
        <w:spacing w:line="220" w:lineRule="atLeast"/>
      </w:pPr>
      <w:r>
        <w:rPr>
          <w:noProof/>
        </w:rPr>
        <w:drawing>
          <wp:inline distT="0" distB="0" distL="0" distR="0">
            <wp:extent cx="5892481" cy="8439150"/>
            <wp:effectExtent l="19050" t="0" r="0" b="0"/>
            <wp:docPr id="2" name="图片 1" descr="C:\Users\Administrator\Desktop\文旅建设\红头\重大危险源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文旅建设\红头\重大危险源 001.jpg"/>
                    <pic:cNvPicPr>
                      <a:picLocks noChangeAspect="1" noChangeArrowheads="1"/>
                    </pic:cNvPicPr>
                  </pic:nvPicPr>
                  <pic:blipFill>
                    <a:blip r:embed="rId6" cstate="print"/>
                    <a:srcRect/>
                    <a:stretch>
                      <a:fillRect/>
                    </a:stretch>
                  </pic:blipFill>
                  <pic:spPr bwMode="auto">
                    <a:xfrm>
                      <a:off x="0" y="0"/>
                      <a:ext cx="5892861" cy="8439694"/>
                    </a:xfrm>
                    <a:prstGeom prst="rect">
                      <a:avLst/>
                    </a:prstGeom>
                    <a:noFill/>
                    <a:ln w="9525">
                      <a:noFill/>
                      <a:miter lim="800000"/>
                      <a:headEnd/>
                      <a:tailEnd/>
                    </a:ln>
                  </pic:spPr>
                </pic:pic>
              </a:graphicData>
            </a:graphic>
          </wp:inline>
        </w:drawing>
      </w:r>
    </w:p>
    <w:p w:rsidR="0016784C" w:rsidRDefault="0016784C" w:rsidP="0016784C">
      <w:pPr>
        <w:spacing w:line="220" w:lineRule="atLeast"/>
      </w:pPr>
    </w:p>
    <w:p w:rsidR="00635AD5" w:rsidRPr="00635AD5" w:rsidRDefault="00635AD5" w:rsidP="0016784C">
      <w:pPr>
        <w:pStyle w:val="a5"/>
        <w:spacing w:line="680" w:lineRule="exact"/>
        <w:ind w:left="555" w:hangingChars="150" w:hanging="555"/>
        <w:jc w:val="left"/>
        <w:rPr>
          <w:rFonts w:ascii="仿宋_GB2312" w:eastAsia="仿宋_GB2312" w:hAnsi="宋体"/>
          <w:sz w:val="36"/>
          <w:szCs w:val="36"/>
        </w:rPr>
      </w:pPr>
      <w:r w:rsidRPr="00635AD5">
        <w:rPr>
          <w:rFonts w:ascii="黑体" w:eastAsia="黑体" w:hAnsi="黑体" w:hint="eastAsia"/>
          <w:spacing w:val="10"/>
          <w:sz w:val="36"/>
          <w:szCs w:val="36"/>
        </w:rPr>
        <w:lastRenderedPageBreak/>
        <w:t>危险性较大分部分项工程及施工现场易发生重大事故的部位、环节的预防监控措施和应急预案</w:t>
      </w:r>
    </w:p>
    <w:p w:rsidR="00635AD5" w:rsidRPr="00B33933" w:rsidRDefault="00635AD5" w:rsidP="00635AD5">
      <w:pPr>
        <w:pStyle w:val="a5"/>
        <w:spacing w:line="680" w:lineRule="exact"/>
        <w:ind w:firstLineChars="800" w:firstLine="3520"/>
        <w:jc w:val="both"/>
        <w:rPr>
          <w:rFonts w:ascii="仿宋_GB2312" w:eastAsia="仿宋_GB2312" w:hAnsi="宋体"/>
          <w:sz w:val="44"/>
        </w:rPr>
      </w:pPr>
      <w:r w:rsidRPr="00DC0240">
        <w:rPr>
          <w:rFonts w:ascii="仿宋_GB2312" w:eastAsia="仿宋_GB2312" w:hAnsi="宋体" w:hint="eastAsia"/>
          <w:sz w:val="44"/>
        </w:rPr>
        <w:t>目  录</w:t>
      </w:r>
    </w:p>
    <w:p w:rsidR="00635AD5" w:rsidRDefault="00635AD5" w:rsidP="00635AD5">
      <w:pPr>
        <w:pStyle w:val="a5"/>
        <w:spacing w:line="800" w:lineRule="exact"/>
        <w:ind w:firstLineChars="300" w:firstLine="960"/>
        <w:jc w:val="both"/>
        <w:rPr>
          <w:rFonts w:ascii="仿宋_GB2312" w:eastAsia="仿宋_GB2312" w:hAnsi="宋体"/>
          <w:sz w:val="32"/>
        </w:rPr>
      </w:pPr>
      <w:r>
        <w:rPr>
          <w:rFonts w:ascii="仿宋_GB2312" w:eastAsia="仿宋_GB2312" w:hAnsi="宋体" w:hint="eastAsia"/>
          <w:sz w:val="32"/>
        </w:rPr>
        <w:t>1</w:t>
      </w:r>
      <w:r w:rsidRPr="00DC0240">
        <w:rPr>
          <w:rFonts w:ascii="仿宋_GB2312" w:eastAsia="仿宋_GB2312" w:hAnsi="宋体" w:hint="eastAsia"/>
          <w:sz w:val="32"/>
        </w:rPr>
        <w:t>、重大危险源的预防监控措施及应急预案</w:t>
      </w:r>
    </w:p>
    <w:p w:rsidR="0009778E" w:rsidRPr="00DC0240" w:rsidRDefault="0009778E" w:rsidP="00635AD5">
      <w:pPr>
        <w:pStyle w:val="a5"/>
        <w:spacing w:line="800" w:lineRule="exact"/>
        <w:ind w:firstLineChars="300" w:firstLine="960"/>
        <w:jc w:val="both"/>
        <w:rPr>
          <w:rFonts w:ascii="仿宋_GB2312" w:eastAsia="仿宋_GB2312" w:hAnsi="宋体"/>
          <w:sz w:val="32"/>
        </w:rPr>
      </w:pPr>
      <w:r>
        <w:rPr>
          <w:rFonts w:ascii="仿宋_GB2312" w:eastAsia="仿宋_GB2312" w:hAnsi="宋体" w:hint="eastAsia"/>
          <w:sz w:val="32"/>
        </w:rPr>
        <w:t>2、高处作业</w:t>
      </w:r>
      <w:r w:rsidRPr="00DC0240">
        <w:rPr>
          <w:rFonts w:ascii="仿宋_GB2312" w:eastAsia="仿宋_GB2312" w:hAnsi="宋体" w:hint="eastAsia"/>
          <w:sz w:val="32"/>
        </w:rPr>
        <w:t>安全事故预防监控及应急预案</w:t>
      </w:r>
    </w:p>
    <w:p w:rsidR="00635AD5" w:rsidRPr="00DC0240" w:rsidRDefault="0009778E" w:rsidP="00635AD5">
      <w:pPr>
        <w:pStyle w:val="a5"/>
        <w:spacing w:line="800" w:lineRule="exact"/>
        <w:ind w:firstLineChars="300" w:firstLine="960"/>
        <w:jc w:val="both"/>
        <w:rPr>
          <w:rFonts w:ascii="仿宋_GB2312" w:eastAsia="仿宋_GB2312" w:hAnsi="宋体"/>
          <w:sz w:val="32"/>
        </w:rPr>
      </w:pPr>
      <w:r>
        <w:rPr>
          <w:rFonts w:ascii="仿宋_GB2312" w:eastAsia="仿宋_GB2312" w:hAnsi="宋体" w:hint="eastAsia"/>
          <w:sz w:val="32"/>
        </w:rPr>
        <w:t>3</w:t>
      </w:r>
      <w:r w:rsidR="00635AD5" w:rsidRPr="00DC0240">
        <w:rPr>
          <w:rFonts w:ascii="仿宋_GB2312" w:eastAsia="仿宋_GB2312" w:hAnsi="宋体" w:hint="eastAsia"/>
          <w:sz w:val="32"/>
        </w:rPr>
        <w:t>、施工用电安全事故预防监控及应急预案</w:t>
      </w:r>
    </w:p>
    <w:p w:rsidR="00635AD5" w:rsidRPr="00DC0240" w:rsidRDefault="0009778E" w:rsidP="00635AD5">
      <w:pPr>
        <w:pStyle w:val="a5"/>
        <w:spacing w:line="800" w:lineRule="exact"/>
        <w:ind w:firstLineChars="300" w:firstLine="960"/>
        <w:jc w:val="both"/>
        <w:rPr>
          <w:rFonts w:ascii="仿宋_GB2312" w:eastAsia="仿宋_GB2312" w:hAnsi="宋体"/>
          <w:sz w:val="32"/>
        </w:rPr>
      </w:pPr>
      <w:r>
        <w:rPr>
          <w:rFonts w:ascii="仿宋_GB2312" w:eastAsia="仿宋_GB2312" w:hAnsi="宋体" w:hint="eastAsia"/>
          <w:sz w:val="32"/>
        </w:rPr>
        <w:t>4</w:t>
      </w:r>
      <w:r w:rsidR="00635AD5" w:rsidRPr="00DC0240">
        <w:rPr>
          <w:rFonts w:ascii="仿宋_GB2312" w:eastAsia="仿宋_GB2312" w:hAnsi="宋体" w:hint="eastAsia"/>
          <w:sz w:val="32"/>
        </w:rPr>
        <w:t>、消防事故预防监控及应急预案</w:t>
      </w:r>
    </w:p>
    <w:p w:rsidR="00635AD5" w:rsidRPr="00DC0240" w:rsidRDefault="00635AD5" w:rsidP="00635AD5">
      <w:pPr>
        <w:pStyle w:val="a5"/>
        <w:spacing w:line="800" w:lineRule="exact"/>
        <w:jc w:val="both"/>
        <w:rPr>
          <w:rFonts w:ascii="仿宋_GB2312" w:eastAsia="仿宋_GB2312" w:hAnsi="宋体"/>
          <w:sz w:val="32"/>
        </w:rPr>
      </w:pPr>
      <w:r w:rsidRPr="00DC0240">
        <w:rPr>
          <w:rFonts w:ascii="仿宋_GB2312" w:eastAsia="仿宋_GB2312" w:hAnsi="宋体" w:hint="eastAsia"/>
          <w:sz w:val="32"/>
        </w:rPr>
        <w:t xml:space="preserve">     </w:t>
      </w:r>
      <w:r>
        <w:rPr>
          <w:rFonts w:ascii="仿宋_GB2312" w:eastAsia="仿宋_GB2312" w:hAnsi="宋体" w:hint="eastAsia"/>
          <w:sz w:val="32"/>
        </w:rPr>
        <w:t xml:space="preserve"> </w:t>
      </w:r>
      <w:r w:rsidR="0009778E">
        <w:rPr>
          <w:rFonts w:ascii="仿宋_GB2312" w:eastAsia="仿宋_GB2312" w:hAnsi="宋体" w:hint="eastAsia"/>
          <w:sz w:val="32"/>
        </w:rPr>
        <w:t>5</w:t>
      </w:r>
      <w:r w:rsidRPr="00DC0240">
        <w:rPr>
          <w:rFonts w:ascii="仿宋_GB2312" w:eastAsia="仿宋_GB2312" w:hAnsi="宋体" w:hint="eastAsia"/>
          <w:sz w:val="32"/>
        </w:rPr>
        <w:t>、机械伤人安全事故预防监控及应急预案</w:t>
      </w:r>
    </w:p>
    <w:p w:rsidR="00635AD5" w:rsidRPr="00DC0240" w:rsidRDefault="00635AD5" w:rsidP="00635AD5">
      <w:pPr>
        <w:pStyle w:val="a5"/>
        <w:spacing w:line="800" w:lineRule="exact"/>
        <w:jc w:val="both"/>
        <w:rPr>
          <w:rFonts w:ascii="仿宋_GB2312" w:eastAsia="仿宋_GB2312" w:hAnsi="宋体"/>
          <w:sz w:val="32"/>
        </w:rPr>
      </w:pPr>
      <w:r w:rsidRPr="00DC0240">
        <w:rPr>
          <w:rFonts w:ascii="仿宋_GB2312" w:eastAsia="仿宋_GB2312" w:hAnsi="宋体" w:hint="eastAsia"/>
          <w:sz w:val="32"/>
        </w:rPr>
        <w:t xml:space="preserve">  </w:t>
      </w:r>
    </w:p>
    <w:p w:rsidR="00635AD5" w:rsidRPr="00DC0240" w:rsidRDefault="00635AD5" w:rsidP="00635AD5">
      <w:pPr>
        <w:pStyle w:val="a5"/>
        <w:spacing w:line="680" w:lineRule="exact"/>
        <w:jc w:val="both"/>
        <w:rPr>
          <w:rFonts w:ascii="仿宋_GB2312" w:eastAsia="仿宋_GB2312" w:hAnsi="宋体"/>
          <w:sz w:val="32"/>
        </w:rPr>
      </w:pPr>
    </w:p>
    <w:p w:rsidR="00635AD5" w:rsidRPr="00DC0240" w:rsidRDefault="00635AD5" w:rsidP="00635AD5">
      <w:pPr>
        <w:pStyle w:val="a5"/>
        <w:spacing w:line="680" w:lineRule="exact"/>
        <w:jc w:val="both"/>
        <w:rPr>
          <w:rFonts w:ascii="仿宋_GB2312" w:eastAsia="仿宋_GB2312" w:hAnsi="宋体"/>
          <w:bCs/>
          <w:sz w:val="32"/>
        </w:rPr>
      </w:pPr>
    </w:p>
    <w:p w:rsidR="00635AD5" w:rsidRPr="00DC0240" w:rsidRDefault="00635AD5" w:rsidP="00635AD5">
      <w:pPr>
        <w:pStyle w:val="a5"/>
        <w:spacing w:line="680" w:lineRule="exact"/>
        <w:jc w:val="both"/>
        <w:rPr>
          <w:rFonts w:ascii="仿宋_GB2312" w:eastAsia="仿宋_GB2312" w:hAnsi="宋体"/>
          <w:bCs/>
          <w:sz w:val="32"/>
        </w:rPr>
      </w:pPr>
    </w:p>
    <w:p w:rsidR="00635AD5" w:rsidRPr="00DC0240" w:rsidRDefault="00635AD5" w:rsidP="00635AD5">
      <w:pPr>
        <w:pStyle w:val="a5"/>
        <w:spacing w:line="680" w:lineRule="exact"/>
        <w:jc w:val="both"/>
        <w:rPr>
          <w:rFonts w:ascii="仿宋_GB2312" w:eastAsia="仿宋_GB2312" w:hAnsi="宋体"/>
          <w:bCs/>
          <w:sz w:val="32"/>
        </w:rPr>
      </w:pPr>
    </w:p>
    <w:p w:rsidR="00635AD5" w:rsidRPr="00DC0240" w:rsidRDefault="00635AD5" w:rsidP="00635AD5">
      <w:pPr>
        <w:pStyle w:val="a5"/>
        <w:spacing w:line="680" w:lineRule="exact"/>
        <w:jc w:val="both"/>
        <w:rPr>
          <w:rFonts w:ascii="仿宋_GB2312" w:eastAsia="仿宋_GB2312" w:hAnsi="宋体"/>
          <w:bCs/>
          <w:sz w:val="32"/>
        </w:rPr>
      </w:pPr>
    </w:p>
    <w:p w:rsidR="00635AD5" w:rsidRPr="00DC0240" w:rsidRDefault="00635AD5" w:rsidP="00635AD5">
      <w:pPr>
        <w:pStyle w:val="a5"/>
        <w:spacing w:line="680" w:lineRule="exact"/>
        <w:jc w:val="both"/>
        <w:rPr>
          <w:rFonts w:ascii="仿宋_GB2312" w:eastAsia="仿宋_GB2312" w:hAnsi="宋体"/>
          <w:bCs/>
          <w:sz w:val="32"/>
        </w:rPr>
      </w:pPr>
    </w:p>
    <w:p w:rsidR="00635AD5" w:rsidRDefault="00635AD5" w:rsidP="00635AD5">
      <w:pPr>
        <w:jc w:val="center"/>
        <w:rPr>
          <w:rFonts w:ascii="仿宋_GB2312" w:eastAsia="仿宋_GB2312" w:hAnsi="华文中宋"/>
          <w:color w:val="FF0000"/>
          <w:w w:val="30"/>
          <w:sz w:val="150"/>
          <w:szCs w:val="150"/>
        </w:rPr>
      </w:pPr>
    </w:p>
    <w:p w:rsidR="00635AD5" w:rsidRDefault="00635AD5" w:rsidP="00635AD5">
      <w:pPr>
        <w:rPr>
          <w:rFonts w:ascii="仿宋_GB2312" w:eastAsia="仿宋_GB2312"/>
        </w:rPr>
      </w:pPr>
    </w:p>
    <w:p w:rsidR="00B562D3" w:rsidRDefault="00B562D3" w:rsidP="00B562D3">
      <w:pPr>
        <w:jc w:val="center"/>
        <w:rPr>
          <w:rFonts w:ascii="仿宋_GB2312" w:eastAsia="仿宋_GB2312" w:hAnsi="宋体"/>
          <w:spacing w:val="30"/>
          <w:sz w:val="44"/>
          <w:szCs w:val="44"/>
        </w:rPr>
      </w:pPr>
      <w:r w:rsidRPr="00DC0240">
        <w:rPr>
          <w:rFonts w:ascii="仿宋_GB2312" w:eastAsia="仿宋_GB2312" w:hAnsi="宋体" w:hint="eastAsia"/>
          <w:spacing w:val="30"/>
          <w:sz w:val="44"/>
          <w:szCs w:val="44"/>
        </w:rPr>
        <w:lastRenderedPageBreak/>
        <w:t>重大危险源预防控制措施</w:t>
      </w:r>
    </w:p>
    <w:p w:rsidR="00B562D3" w:rsidRPr="00DC0240" w:rsidRDefault="00B562D3" w:rsidP="00635AD5">
      <w:pPr>
        <w:rPr>
          <w:rFonts w:ascii="仿宋_GB2312" w:eastAsia="仿宋_GB2312"/>
        </w:rPr>
      </w:pPr>
    </w:p>
    <w:p w:rsidR="00B562D3" w:rsidRPr="005571BD" w:rsidRDefault="00B562D3" w:rsidP="00B562D3">
      <w:pPr>
        <w:ind w:rightChars="-6" w:right="-13" w:firstLineChars="200" w:firstLine="640"/>
        <w:rPr>
          <w:rFonts w:ascii="仿宋_GB2312" w:eastAsia="仿宋_GB2312" w:hAnsi="宋体"/>
          <w:sz w:val="32"/>
        </w:rPr>
      </w:pPr>
      <w:r w:rsidRPr="005571BD">
        <w:rPr>
          <w:rFonts w:ascii="仿宋_GB2312" w:eastAsia="仿宋_GB2312" w:hAnsi="宋体" w:hint="eastAsia"/>
          <w:sz w:val="32"/>
        </w:rPr>
        <w:t xml:space="preserve">根据本企业特点，以及对施工现场危害因素识别，对以下危险性较大的分部分项工程制定措施： </w:t>
      </w:r>
      <w:r>
        <w:rPr>
          <w:rFonts w:ascii="仿宋_GB2312" w:eastAsia="仿宋_GB2312" w:hAnsi="宋体" w:hint="eastAsia"/>
          <w:sz w:val="32"/>
        </w:rPr>
        <w:t>1</w:t>
      </w:r>
      <w:r w:rsidRPr="005571BD">
        <w:rPr>
          <w:rFonts w:ascii="仿宋_GB2312" w:eastAsia="仿宋_GB2312" w:hAnsi="宋体" w:hint="eastAsia"/>
          <w:sz w:val="32"/>
        </w:rPr>
        <w:t>、深度超过1.5米的沟槽和深度超过5</w:t>
      </w:r>
      <w:r>
        <w:rPr>
          <w:rFonts w:ascii="仿宋_GB2312" w:eastAsia="仿宋_GB2312" w:hAnsi="宋体" w:hint="eastAsia"/>
          <w:sz w:val="32"/>
        </w:rPr>
        <w:t>米的基坑土方开挖施工作业（含人工扩孔桩作业）</w:t>
      </w:r>
      <w:r w:rsidRPr="005571BD">
        <w:rPr>
          <w:rFonts w:ascii="仿宋_GB2312" w:eastAsia="仿宋_GB2312" w:hAnsi="宋体" w:hint="eastAsia"/>
          <w:sz w:val="32"/>
        </w:rPr>
        <w:t>。</w:t>
      </w:r>
    </w:p>
    <w:p w:rsidR="00B562D3" w:rsidRPr="005571BD" w:rsidRDefault="00B562D3" w:rsidP="00B562D3">
      <w:pPr>
        <w:ind w:rightChars="-6" w:right="-13" w:firstLineChars="200" w:firstLine="640"/>
        <w:rPr>
          <w:rFonts w:ascii="仿宋_GB2312" w:eastAsia="仿宋_GB2312" w:hAnsi="宋体"/>
          <w:sz w:val="32"/>
        </w:rPr>
      </w:pPr>
      <w:r w:rsidRPr="005571BD">
        <w:rPr>
          <w:rFonts w:ascii="仿宋_GB2312" w:eastAsia="仿宋_GB2312" w:hAnsi="宋体" w:hint="eastAsia"/>
          <w:sz w:val="32"/>
        </w:rPr>
        <w:t>下列为</w:t>
      </w:r>
      <w:r>
        <w:rPr>
          <w:rFonts w:ascii="仿宋_GB2312" w:eastAsia="仿宋_GB2312" w:hAnsi="宋体" w:hint="eastAsia"/>
          <w:sz w:val="32"/>
        </w:rPr>
        <w:t>深基础土方工程</w:t>
      </w:r>
      <w:r w:rsidRPr="005571BD">
        <w:rPr>
          <w:rFonts w:ascii="仿宋_GB2312" w:eastAsia="仿宋_GB2312" w:hAnsi="宋体" w:hint="eastAsia"/>
          <w:sz w:val="32"/>
        </w:rPr>
        <w:t>、</w:t>
      </w:r>
      <w:r>
        <w:rPr>
          <w:rFonts w:ascii="仿宋_GB2312" w:eastAsia="仿宋_GB2312" w:hAnsi="宋体" w:hint="eastAsia"/>
          <w:sz w:val="32"/>
        </w:rPr>
        <w:t>基础</w:t>
      </w:r>
      <w:r w:rsidRPr="005571BD">
        <w:rPr>
          <w:rFonts w:ascii="仿宋_GB2312" w:eastAsia="仿宋_GB2312" w:hAnsi="宋体" w:hint="eastAsia"/>
          <w:sz w:val="32"/>
        </w:rPr>
        <w:t>工程消防安全等易发生重大事故的部位、环节控制措施。</w:t>
      </w:r>
    </w:p>
    <w:p w:rsidR="00B562D3" w:rsidRPr="005571BD" w:rsidRDefault="00B562D3" w:rsidP="00B562D3">
      <w:pPr>
        <w:ind w:rightChars="-6" w:right="-13" w:firstLineChars="200" w:firstLine="640"/>
        <w:rPr>
          <w:rFonts w:ascii="仿宋_GB2312" w:eastAsia="仿宋_GB2312" w:hAnsi="宋体"/>
          <w:sz w:val="32"/>
        </w:rPr>
      </w:pPr>
      <w:r>
        <w:rPr>
          <w:rFonts w:ascii="仿宋_GB2312" w:eastAsia="仿宋_GB2312" w:hAnsi="宋体" w:hint="eastAsia"/>
          <w:sz w:val="32"/>
        </w:rPr>
        <w:t>一</w:t>
      </w:r>
      <w:r w:rsidRPr="005571BD">
        <w:rPr>
          <w:rFonts w:ascii="仿宋_GB2312" w:eastAsia="仿宋_GB2312" w:hAnsi="宋体" w:hint="eastAsia"/>
          <w:sz w:val="32"/>
        </w:rPr>
        <w:t>、深基础土方工程控制措施</w:t>
      </w:r>
    </w:p>
    <w:p w:rsidR="00B562D3" w:rsidRPr="005571BD" w:rsidRDefault="00B562D3" w:rsidP="00B562D3">
      <w:pPr>
        <w:ind w:rightChars="-6" w:right="-13" w:firstLineChars="200" w:firstLine="640"/>
        <w:rPr>
          <w:rFonts w:ascii="仿宋_GB2312" w:eastAsia="仿宋_GB2312" w:hAnsi="宋体"/>
          <w:sz w:val="32"/>
        </w:rPr>
      </w:pPr>
      <w:r w:rsidRPr="005571BD">
        <w:rPr>
          <w:rFonts w:ascii="仿宋_GB2312" w:eastAsia="仿宋_GB2312" w:hAnsi="宋体" w:hint="eastAsia"/>
          <w:sz w:val="32"/>
        </w:rPr>
        <w:tab/>
        <w:t>深基础土方工程是指挖掘深度超过1.5m的沟槽和深度超过5m（含）的土方工程，以及人工挖扩孔桩工程。</w:t>
      </w:r>
    </w:p>
    <w:p w:rsidR="00B562D3" w:rsidRPr="005571BD" w:rsidRDefault="00B562D3" w:rsidP="00B562D3">
      <w:pPr>
        <w:ind w:rightChars="-6" w:right="-13" w:firstLineChars="200" w:firstLine="640"/>
        <w:rPr>
          <w:rFonts w:ascii="仿宋_GB2312" w:eastAsia="仿宋_GB2312" w:hAnsi="宋体"/>
          <w:sz w:val="32"/>
        </w:rPr>
      </w:pPr>
      <w:r w:rsidRPr="005571BD">
        <w:rPr>
          <w:rFonts w:ascii="仿宋_GB2312" w:eastAsia="仿宋_GB2312" w:hAnsi="宋体" w:hint="eastAsia"/>
          <w:sz w:val="32"/>
        </w:rPr>
        <w:t>（一）悬臂式支护结构过大，内倾变位。可采用坡顶卸载，桩后适当挖土或人工降水、坑内桩前堆筑砂石袋或增设撑、锚结构等方法处理。为了减少桩后的地面荷载，基坑周边应严禁搭设施工临时用房，不得堆放建筑材料和弃土，不得停放大型施工机具和车辆。施工机具不得反向挖土，不得向基坑周边倾倒生活及生产用水。坑周边地面须进行防水处理。</w:t>
      </w:r>
    </w:p>
    <w:p w:rsidR="00B562D3" w:rsidRPr="005571BD" w:rsidRDefault="00B562D3" w:rsidP="00B562D3">
      <w:pPr>
        <w:ind w:rightChars="-6" w:right="-13" w:firstLineChars="200" w:firstLine="640"/>
        <w:rPr>
          <w:rFonts w:ascii="仿宋_GB2312" w:eastAsia="仿宋_GB2312" w:hAnsi="宋体"/>
          <w:sz w:val="32"/>
        </w:rPr>
      </w:pPr>
      <w:r w:rsidRPr="005571BD">
        <w:rPr>
          <w:rFonts w:ascii="仿宋_GB2312" w:eastAsia="仿宋_GB2312" w:hAnsi="宋体" w:hint="eastAsia"/>
          <w:sz w:val="32"/>
        </w:rPr>
        <w:t>（二）有内撑或锚杆支护的桩墙发生较大的内凸变位。要在坡顶或桩墙后卸载，坑内停止挖土作业，适当增加内撑或锚杆，桩前堆筑砂石袋，严防锚杆失效或拔出。</w:t>
      </w:r>
    </w:p>
    <w:p w:rsidR="00B562D3" w:rsidRPr="005571BD" w:rsidRDefault="00B562D3" w:rsidP="00B562D3">
      <w:pPr>
        <w:ind w:rightChars="-6" w:right="-13" w:firstLineChars="200" w:firstLine="640"/>
        <w:rPr>
          <w:rFonts w:ascii="仿宋_GB2312" w:eastAsia="仿宋_GB2312" w:hAnsi="宋体"/>
          <w:sz w:val="32"/>
        </w:rPr>
      </w:pPr>
      <w:r w:rsidRPr="005571BD">
        <w:rPr>
          <w:rFonts w:ascii="仿宋_GB2312" w:eastAsia="仿宋_GB2312" w:hAnsi="宋体" w:hint="eastAsia"/>
          <w:sz w:val="32"/>
        </w:rPr>
        <w:t>（三）基坑发生整体或局部土体滑塌失稳。应在有可能条件下降低土中水位和进行坡顶卸载，加强未滑塌区段的监测和保护，严防事故继续扩大。</w:t>
      </w:r>
    </w:p>
    <w:p w:rsidR="00B562D3" w:rsidRPr="005571BD" w:rsidRDefault="00B562D3" w:rsidP="00B562D3">
      <w:pPr>
        <w:ind w:rightChars="-6" w:right="-13" w:firstLineChars="200" w:firstLine="640"/>
        <w:rPr>
          <w:rFonts w:ascii="仿宋_GB2312" w:eastAsia="仿宋_GB2312" w:hAnsi="宋体"/>
          <w:sz w:val="32"/>
        </w:rPr>
      </w:pPr>
      <w:r w:rsidRPr="005571BD">
        <w:rPr>
          <w:rFonts w:ascii="仿宋_GB2312" w:eastAsia="仿宋_GB2312" w:hAnsi="宋体" w:hint="eastAsia"/>
          <w:sz w:val="32"/>
        </w:rPr>
        <w:t>（四）未设止水幕墙或止水墙漏水、流土，坑内降水开挖造成坑周边地面或路面下陷和周边建筑物倾斜、地下管线断裂等。应立刻停止坑内降水和施工开挖，迅速用堵漏材料处理止水墙的渗漏，坑外新设置若干口回灌井，高水位回灌，抢救断裂或渗漏管线，或重新设置止水墙，对</w:t>
      </w:r>
      <w:r w:rsidRPr="005571BD">
        <w:rPr>
          <w:rFonts w:ascii="仿宋_GB2312" w:eastAsia="仿宋_GB2312" w:hAnsi="宋体" w:hint="eastAsia"/>
          <w:sz w:val="32"/>
        </w:rPr>
        <w:lastRenderedPageBreak/>
        <w:t>已倾斜建筑物进行纠倾扶正和加固，防止其继续恶化。同时要加强对坑周地面和建筑物的观测，以便继续采取有针对性的处理。坑外也可设回灌井、观察井，保护相邻建筑物。</w:t>
      </w:r>
    </w:p>
    <w:p w:rsidR="00B562D3" w:rsidRPr="005571BD" w:rsidRDefault="00B562D3" w:rsidP="00B562D3">
      <w:pPr>
        <w:ind w:rightChars="-6" w:right="-13" w:firstLineChars="200" w:firstLine="640"/>
        <w:rPr>
          <w:rFonts w:ascii="仿宋_GB2312" w:eastAsia="仿宋_GB2312" w:hAnsi="宋体"/>
          <w:sz w:val="32"/>
        </w:rPr>
      </w:pPr>
      <w:r w:rsidRPr="005571BD">
        <w:rPr>
          <w:rFonts w:ascii="仿宋_GB2312" w:eastAsia="仿宋_GB2312" w:hAnsi="宋体" w:hint="eastAsia"/>
          <w:sz w:val="32"/>
        </w:rPr>
        <w:t>（五）桩间距过大，发生流砂、流土，坑周地面开裂塌陷。立即停止挖土，采取补桩、桩间加挡土板，利用桩后土体已形成的拱状断面，用水泥砂浆抹面（或挂铁丝网），有条件时可配合桩顶卸载、降水等措施。</w:t>
      </w:r>
    </w:p>
    <w:p w:rsidR="00B562D3" w:rsidRPr="005571BD" w:rsidRDefault="00B562D3" w:rsidP="00B562D3">
      <w:pPr>
        <w:ind w:rightChars="-6" w:right="-13" w:firstLineChars="200" w:firstLine="640"/>
        <w:rPr>
          <w:rFonts w:ascii="仿宋_GB2312" w:eastAsia="仿宋_GB2312" w:hAnsi="宋体"/>
          <w:sz w:val="32"/>
        </w:rPr>
      </w:pPr>
      <w:r w:rsidRPr="005571BD">
        <w:rPr>
          <w:rFonts w:ascii="仿宋_GB2312" w:eastAsia="仿宋_GB2312" w:hAnsi="宋体" w:hint="eastAsia"/>
          <w:sz w:val="32"/>
        </w:rPr>
        <w:t>（六）设计安全储备不足，桩入土深度不够，发生桩墙内倾或踢脚失稳。应停止基坑开挖，在已开挖而尚未发生踢脚失稳段，在坑底桩前堆筑砂石袋或土料反压，同时对桩顶适当卸载，再根据失稳原因进行被动区土体加固（采用注浆、旋喷桩等），也可在原挡土桩内侧补打短桩。</w:t>
      </w:r>
    </w:p>
    <w:p w:rsidR="00B562D3" w:rsidRPr="005571BD" w:rsidRDefault="00B562D3" w:rsidP="00B562D3">
      <w:pPr>
        <w:ind w:rightChars="-6" w:right="-13" w:firstLineChars="200" w:firstLine="640"/>
        <w:rPr>
          <w:rFonts w:ascii="仿宋_GB2312" w:eastAsia="仿宋_GB2312" w:hAnsi="宋体"/>
          <w:sz w:val="32"/>
        </w:rPr>
      </w:pPr>
      <w:r w:rsidRPr="005571BD">
        <w:rPr>
          <w:rFonts w:ascii="仿宋_GB2312" w:eastAsia="仿宋_GB2312" w:hAnsi="宋体" w:hint="eastAsia"/>
          <w:sz w:val="32"/>
        </w:rPr>
        <w:t>（七）基坑内外水位差较大，桩墙未进入不透水层或嵌固深度不足，坑内降水引起土体失稳。停止基坑开挖、降水，必要时进行灌水反压或堆料反压。管涌、流砂停止后，应通过桩后压浆、补桩、堵漏、被动区土体加固等措施加固处理。</w:t>
      </w:r>
    </w:p>
    <w:p w:rsidR="00B562D3" w:rsidRPr="005571BD" w:rsidRDefault="00B562D3" w:rsidP="00B562D3">
      <w:pPr>
        <w:ind w:rightChars="-6" w:right="-13" w:firstLineChars="200" w:firstLine="640"/>
        <w:rPr>
          <w:rFonts w:ascii="仿宋_GB2312" w:eastAsia="仿宋_GB2312" w:hAnsi="宋体"/>
          <w:sz w:val="32"/>
        </w:rPr>
      </w:pPr>
      <w:r w:rsidRPr="005571BD">
        <w:rPr>
          <w:rFonts w:ascii="仿宋_GB2312" w:eastAsia="仿宋_GB2312" w:hAnsi="宋体" w:hint="eastAsia"/>
          <w:sz w:val="32"/>
        </w:rPr>
        <w:t>（八）基坑开挖后超固结土层反弹，或地下水浮力作用使基础底板上凸、开裂，甚至使整个箱基础上浮，工程桩随底板上拔而断裂以及柱子标高发生错位。在基坑内或周边进行深层降水时，由于土体失水固结，桩周产生负摩擦下拉力，迫使桩下沉，同时降低底板下的水浮力，并将抽出的地下水回灌箱基内，对箱基底反压使其回落，首层地面以上主体结构要继续施工加载，待建筑物全部稳定后再从箱基内抽水，处理开裂的底板后方可停止基坑降水。</w:t>
      </w:r>
    </w:p>
    <w:p w:rsidR="00B562D3" w:rsidRPr="005571BD" w:rsidRDefault="00B562D3" w:rsidP="00B562D3">
      <w:pPr>
        <w:ind w:rightChars="-6" w:right="-13" w:firstLineChars="200" w:firstLine="640"/>
        <w:rPr>
          <w:rFonts w:ascii="仿宋_GB2312" w:eastAsia="仿宋_GB2312" w:hAnsi="宋体"/>
          <w:sz w:val="32"/>
        </w:rPr>
      </w:pPr>
      <w:r w:rsidRPr="005571BD">
        <w:rPr>
          <w:rFonts w:ascii="仿宋_GB2312" w:eastAsia="仿宋_GB2312" w:hAnsi="宋体" w:hint="eastAsia"/>
          <w:sz w:val="32"/>
        </w:rPr>
        <w:t>（九）在有较高地下水的场地，采用喷锚、土钉墙等护坡加固措施不力，基坑开挖后加固边坡大量滑塌破坏。停止基坑开挖，有条件时应进行坑外降水。无条件坑外降水时，应重新设计、施工支护结构（包括止水墙），然后方可进行基坑开挖施工。</w:t>
      </w:r>
    </w:p>
    <w:p w:rsidR="00B562D3" w:rsidRPr="005571BD" w:rsidRDefault="00B562D3" w:rsidP="00B562D3">
      <w:pPr>
        <w:ind w:rightChars="-6" w:right="-13" w:firstLineChars="200" w:firstLine="640"/>
        <w:rPr>
          <w:rFonts w:ascii="仿宋_GB2312" w:eastAsia="仿宋_GB2312" w:hAnsi="宋体"/>
          <w:sz w:val="32"/>
        </w:rPr>
      </w:pPr>
      <w:r w:rsidRPr="005571BD">
        <w:rPr>
          <w:rFonts w:ascii="仿宋_GB2312" w:eastAsia="仿宋_GB2312" w:hAnsi="宋体" w:hint="eastAsia"/>
          <w:sz w:val="32"/>
        </w:rPr>
        <w:lastRenderedPageBreak/>
        <w:t>（十）因基坑土方超挖引起支护结构破坏。应暂时停止施工，回填土或在桩前堆载，保持支护结构稳定，再根据实际情况，采取有效措施处理。</w:t>
      </w:r>
    </w:p>
    <w:p w:rsidR="00B562D3" w:rsidRPr="005571BD" w:rsidRDefault="00B562D3" w:rsidP="00B562D3">
      <w:pPr>
        <w:ind w:rightChars="-6" w:right="-13" w:firstLineChars="200" w:firstLine="640"/>
        <w:rPr>
          <w:rFonts w:ascii="仿宋_GB2312" w:eastAsia="仿宋_GB2312" w:hAnsi="宋体"/>
          <w:sz w:val="32"/>
        </w:rPr>
      </w:pPr>
      <w:r w:rsidRPr="005571BD">
        <w:rPr>
          <w:rFonts w:ascii="仿宋_GB2312" w:eastAsia="仿宋_GB2312" w:hAnsi="宋体" w:hint="eastAsia"/>
          <w:sz w:val="32"/>
        </w:rPr>
        <w:t>（十一）人工挖孔桩，护壁养护时间不够（未按规定时间拆模），或未按规定做支护，造成坍塌事故。由于坍塌时护壁可相互支撑，孔下人员有生还希望，应紧急向孔下送氧。将钢套筒下到孔内，人员下去掏挖，大块的砼护壁用吊车吊上来，如塌孔较浅，可用挖掘机将塌孔四周挖开，为人工挖掘提供作业面。</w:t>
      </w:r>
    </w:p>
    <w:p w:rsidR="00B562D3" w:rsidRPr="00DC0240" w:rsidRDefault="00B562D3" w:rsidP="00B562D3">
      <w:pPr>
        <w:ind w:firstLineChars="250" w:firstLine="800"/>
        <w:rPr>
          <w:rFonts w:ascii="仿宋_GB2312" w:eastAsia="仿宋_GB2312" w:hAnsi="宋体"/>
          <w:color w:val="000000"/>
          <w:sz w:val="32"/>
          <w:szCs w:val="32"/>
        </w:rPr>
      </w:pPr>
      <w:r>
        <w:rPr>
          <w:rFonts w:ascii="仿宋_GB2312" w:eastAsia="仿宋_GB2312" w:hAnsi="宋体" w:hint="eastAsia"/>
          <w:sz w:val="32"/>
          <w:szCs w:val="32"/>
        </w:rPr>
        <w:t>二</w:t>
      </w:r>
      <w:r w:rsidRPr="00DC0240">
        <w:rPr>
          <w:rFonts w:ascii="仿宋_GB2312" w:eastAsia="仿宋_GB2312" w:hAnsi="宋体" w:hint="eastAsia"/>
          <w:sz w:val="32"/>
          <w:szCs w:val="32"/>
        </w:rPr>
        <w:t>、</w:t>
      </w:r>
      <w:r w:rsidRPr="00DC0240">
        <w:rPr>
          <w:rFonts w:ascii="仿宋_GB2312" w:eastAsia="仿宋_GB2312" w:hAnsi="宋体" w:hint="eastAsia"/>
          <w:color w:val="000000"/>
          <w:sz w:val="32"/>
          <w:szCs w:val="32"/>
        </w:rPr>
        <w:t xml:space="preserve">重大危险源的应急预案    </w:t>
      </w:r>
    </w:p>
    <w:p w:rsidR="00B562D3" w:rsidRPr="00DC0240" w:rsidRDefault="00B562D3" w:rsidP="00B562D3">
      <w:pPr>
        <w:ind w:firstLineChars="246" w:firstLine="787"/>
        <w:rPr>
          <w:rFonts w:ascii="仿宋_GB2312" w:eastAsia="仿宋_GB2312" w:hAnsi="宋体"/>
          <w:color w:val="000000"/>
          <w:sz w:val="32"/>
          <w:szCs w:val="32"/>
        </w:rPr>
      </w:pPr>
      <w:r w:rsidRPr="00DC0240">
        <w:rPr>
          <w:rFonts w:ascii="仿宋_GB2312" w:eastAsia="仿宋_GB2312" w:hAnsi="宋体" w:hint="eastAsia"/>
          <w:color w:val="000000"/>
          <w:sz w:val="32"/>
          <w:szCs w:val="32"/>
        </w:rPr>
        <w:t>针对重大危险源，公司制订了《预防监控措施和应急预案》及《重大安全事故的应急救援预案》，各项目部要按该预案的要求针对重大危险源编制符合工程项目个性特点的、具体的、细化的应急预案。预案必须包括：有针对性的安全技术措施、监控措施、检测方法，应急人员的组织、应急材料、器具、设备的配备等。预案应有较强的针对性和实用性，力求细致全面，操作简单易行，以便指导施工现场的具体操作。</w:t>
      </w:r>
    </w:p>
    <w:p w:rsidR="00B562D3" w:rsidRDefault="00B562D3" w:rsidP="00B562D3">
      <w:pPr>
        <w:ind w:firstLine="630"/>
        <w:rPr>
          <w:rFonts w:ascii="仿宋_GB2312" w:eastAsia="仿宋_GB2312" w:hAnsi="宋体"/>
          <w:color w:val="000000"/>
          <w:sz w:val="32"/>
          <w:szCs w:val="32"/>
        </w:rPr>
      </w:pPr>
      <w:r w:rsidRPr="00DC0240">
        <w:rPr>
          <w:rFonts w:ascii="仿宋_GB2312" w:eastAsia="仿宋_GB2312" w:hAnsi="宋体" w:hint="eastAsia"/>
          <w:color w:val="000000"/>
          <w:sz w:val="32"/>
          <w:szCs w:val="32"/>
        </w:rPr>
        <w:t>项目部编制的应急预案应报公司审批。</w:t>
      </w:r>
    </w:p>
    <w:p w:rsidR="00B562D3" w:rsidRPr="00DC0240" w:rsidRDefault="00B562D3" w:rsidP="00B562D3">
      <w:pPr>
        <w:pStyle w:val="3"/>
        <w:spacing w:line="540" w:lineRule="exact"/>
        <w:ind w:rightChars="87" w:right="191" w:firstLineChars="134" w:firstLine="429"/>
        <w:rPr>
          <w:rFonts w:ascii="仿宋_GB2312" w:eastAsia="仿宋_GB2312" w:hAnsi="宋体"/>
        </w:rPr>
      </w:pPr>
      <w:r w:rsidRPr="00DC0240">
        <w:rPr>
          <w:rFonts w:ascii="仿宋_GB2312" w:eastAsia="仿宋_GB2312" w:hAnsi="宋体" w:hint="eastAsia"/>
        </w:rPr>
        <w:t>组织机构</w:t>
      </w:r>
    </w:p>
    <w:p w:rsidR="00B562D3" w:rsidRPr="00644C7E" w:rsidRDefault="00B562D3" w:rsidP="00B562D3">
      <w:pPr>
        <w:pStyle w:val="3"/>
        <w:spacing w:line="540" w:lineRule="exact"/>
        <w:ind w:rightChars="87" w:right="191" w:firstLineChars="134" w:firstLine="429"/>
        <w:rPr>
          <w:rFonts w:ascii="仿宋_GB2312" w:eastAsia="仿宋_GB2312" w:hAnsi="宋体"/>
          <w:kern w:val="0"/>
          <w:szCs w:val="22"/>
        </w:rPr>
      </w:pPr>
      <w:r w:rsidRPr="00644C7E">
        <w:rPr>
          <w:rFonts w:ascii="仿宋_GB2312" w:eastAsia="仿宋_GB2312" w:hAnsi="宋体" w:hint="eastAsia"/>
          <w:kern w:val="0"/>
          <w:szCs w:val="22"/>
        </w:rPr>
        <w:t>组    长：</w:t>
      </w:r>
      <w:r w:rsidR="00355702">
        <w:rPr>
          <w:rFonts w:ascii="仿宋_GB2312" w:eastAsia="仿宋_GB2312" w:hAnsi="宋体" w:hint="eastAsia"/>
          <w:kern w:val="0"/>
          <w:szCs w:val="22"/>
        </w:rPr>
        <w:t>黄高勇</w:t>
      </w:r>
    </w:p>
    <w:p w:rsidR="00B562D3" w:rsidRPr="00644C7E" w:rsidRDefault="00B562D3" w:rsidP="00B562D3">
      <w:pPr>
        <w:pStyle w:val="3"/>
        <w:spacing w:line="540" w:lineRule="exact"/>
        <w:ind w:rightChars="87" w:right="191" w:firstLineChars="134" w:firstLine="429"/>
        <w:rPr>
          <w:rFonts w:ascii="仿宋_GB2312" w:eastAsia="仿宋_GB2312" w:hAnsi="宋体"/>
          <w:kern w:val="0"/>
          <w:szCs w:val="22"/>
        </w:rPr>
      </w:pPr>
      <w:r w:rsidRPr="00644C7E">
        <w:rPr>
          <w:rFonts w:ascii="仿宋_GB2312" w:eastAsia="仿宋_GB2312" w:hAnsi="宋体" w:hint="eastAsia"/>
          <w:kern w:val="0"/>
          <w:szCs w:val="22"/>
        </w:rPr>
        <w:t>副 组 长：</w:t>
      </w:r>
      <w:r w:rsidR="00355702">
        <w:rPr>
          <w:rFonts w:ascii="仿宋_GB2312" w:eastAsia="仿宋_GB2312" w:hAnsi="宋体" w:hint="eastAsia"/>
          <w:kern w:val="0"/>
          <w:szCs w:val="22"/>
        </w:rPr>
        <w:t>王佳伟、高照</w:t>
      </w:r>
    </w:p>
    <w:p w:rsidR="00B562D3" w:rsidRPr="00644C7E" w:rsidRDefault="00B562D3" w:rsidP="00B562D3">
      <w:pPr>
        <w:pStyle w:val="3"/>
        <w:spacing w:line="540" w:lineRule="exact"/>
        <w:ind w:rightChars="87" w:right="191" w:firstLineChars="134" w:firstLine="429"/>
        <w:rPr>
          <w:rFonts w:ascii="仿宋_GB2312" w:eastAsia="仿宋_GB2312" w:hAnsi="宋体"/>
          <w:kern w:val="0"/>
          <w:szCs w:val="22"/>
        </w:rPr>
      </w:pPr>
      <w:r w:rsidRPr="00644C7E">
        <w:rPr>
          <w:rFonts w:ascii="仿宋_GB2312" w:eastAsia="仿宋_GB2312" w:hAnsi="宋体" w:hint="eastAsia"/>
          <w:kern w:val="0"/>
          <w:szCs w:val="22"/>
        </w:rPr>
        <w:t>成    员：</w:t>
      </w:r>
      <w:r w:rsidR="00355702">
        <w:rPr>
          <w:rFonts w:ascii="仿宋_GB2312" w:eastAsia="仿宋_GB2312" w:hAnsi="宋体" w:hint="eastAsia"/>
        </w:rPr>
        <w:t>王安忠、李斌、时延刚、文晓伟、孟凡辉、秦铭、宋泽辰、牟霞、牟增辉、朱馨卉、王富庆、秦玉鹤、徐阳光、厉松波、王尚一、崔昊、高光辉、刘萍</w:t>
      </w:r>
    </w:p>
    <w:p w:rsidR="00B562D3" w:rsidRPr="00644C7E" w:rsidRDefault="00B562D3" w:rsidP="00B562D3">
      <w:pPr>
        <w:pStyle w:val="3"/>
        <w:spacing w:line="540" w:lineRule="exact"/>
        <w:ind w:rightChars="87" w:right="191" w:firstLineChars="134" w:firstLine="429"/>
        <w:rPr>
          <w:rFonts w:ascii="仿宋_GB2312" w:eastAsia="仿宋_GB2312" w:hAnsi="宋体"/>
          <w:kern w:val="0"/>
          <w:szCs w:val="22"/>
        </w:rPr>
      </w:pPr>
      <w:r w:rsidRPr="00644C7E">
        <w:rPr>
          <w:rFonts w:ascii="仿宋_GB2312" w:eastAsia="仿宋_GB2312" w:hAnsi="宋体" w:hint="eastAsia"/>
          <w:kern w:val="0"/>
          <w:szCs w:val="22"/>
        </w:rPr>
        <w:t>职责：</w:t>
      </w:r>
    </w:p>
    <w:p w:rsidR="00B562D3" w:rsidRPr="00644C7E" w:rsidRDefault="00355702" w:rsidP="00B562D3">
      <w:pPr>
        <w:pStyle w:val="3"/>
        <w:spacing w:line="540" w:lineRule="exact"/>
        <w:ind w:rightChars="87" w:right="191" w:firstLineChars="434" w:firstLine="1389"/>
        <w:rPr>
          <w:rFonts w:ascii="仿宋_GB2312" w:eastAsia="仿宋_GB2312" w:hAnsi="宋体"/>
          <w:kern w:val="0"/>
          <w:szCs w:val="22"/>
        </w:rPr>
      </w:pPr>
      <w:r>
        <w:rPr>
          <w:rFonts w:ascii="仿宋_GB2312" w:eastAsia="仿宋_GB2312" w:hAnsi="宋体" w:hint="eastAsia"/>
          <w:kern w:val="0"/>
          <w:szCs w:val="22"/>
        </w:rPr>
        <w:t>黄高勇</w:t>
      </w:r>
      <w:r w:rsidR="00B562D3" w:rsidRPr="00644C7E">
        <w:rPr>
          <w:rFonts w:ascii="仿宋_GB2312" w:eastAsia="仿宋_GB2312" w:hAnsi="宋体" w:hint="eastAsia"/>
          <w:kern w:val="0"/>
          <w:szCs w:val="22"/>
        </w:rPr>
        <w:t>：负责急救指挥</w:t>
      </w:r>
    </w:p>
    <w:p w:rsidR="00B562D3" w:rsidRPr="00644C7E" w:rsidRDefault="00355702" w:rsidP="00B562D3">
      <w:pPr>
        <w:pStyle w:val="3"/>
        <w:spacing w:line="540" w:lineRule="exact"/>
        <w:ind w:rightChars="87" w:right="191" w:firstLineChars="434" w:firstLine="1389"/>
        <w:rPr>
          <w:rFonts w:ascii="仿宋_GB2312" w:eastAsia="仿宋_GB2312" w:hAnsi="宋体"/>
          <w:kern w:val="0"/>
          <w:szCs w:val="22"/>
        </w:rPr>
      </w:pPr>
      <w:r>
        <w:rPr>
          <w:rFonts w:ascii="仿宋_GB2312" w:eastAsia="仿宋_GB2312" w:hAnsi="宋体" w:hint="eastAsia"/>
        </w:rPr>
        <w:t>王佳伟、高照</w:t>
      </w:r>
      <w:r w:rsidR="00B562D3" w:rsidRPr="00644C7E">
        <w:rPr>
          <w:rFonts w:ascii="仿宋_GB2312" w:eastAsia="仿宋_GB2312" w:hAnsi="宋体" w:hint="eastAsia"/>
          <w:kern w:val="0"/>
          <w:szCs w:val="22"/>
        </w:rPr>
        <w:t>：负责急救联络、协调</w:t>
      </w:r>
    </w:p>
    <w:p w:rsidR="00B562D3" w:rsidRPr="00644C7E" w:rsidRDefault="00355702" w:rsidP="00B562D3">
      <w:pPr>
        <w:pStyle w:val="3"/>
        <w:spacing w:line="540" w:lineRule="exact"/>
        <w:ind w:rightChars="87" w:right="191" w:firstLineChars="434" w:firstLine="1389"/>
        <w:rPr>
          <w:rFonts w:ascii="仿宋_GB2312" w:eastAsia="仿宋_GB2312" w:hAnsi="宋体"/>
          <w:kern w:val="0"/>
          <w:szCs w:val="22"/>
        </w:rPr>
      </w:pPr>
      <w:r>
        <w:rPr>
          <w:rFonts w:ascii="仿宋_GB2312" w:eastAsia="仿宋_GB2312" w:hAnsi="宋体" w:hint="eastAsia"/>
        </w:rPr>
        <w:lastRenderedPageBreak/>
        <w:t>王尚一、崔昊、高光辉、刘萍</w:t>
      </w:r>
      <w:r w:rsidR="00B562D3" w:rsidRPr="00644C7E">
        <w:rPr>
          <w:rFonts w:ascii="仿宋_GB2312" w:eastAsia="仿宋_GB2312" w:hAnsi="宋体" w:hint="eastAsia"/>
          <w:kern w:val="0"/>
          <w:szCs w:val="22"/>
        </w:rPr>
        <w:t>：安排急救资金</w:t>
      </w:r>
    </w:p>
    <w:p w:rsidR="00B562D3" w:rsidRDefault="00355702" w:rsidP="00B562D3">
      <w:pPr>
        <w:pStyle w:val="3"/>
        <w:spacing w:line="540" w:lineRule="exact"/>
        <w:ind w:rightChars="87" w:right="191" w:firstLineChars="434" w:firstLine="1389"/>
        <w:rPr>
          <w:rFonts w:ascii="仿宋_GB2312" w:eastAsia="仿宋_GB2312" w:hAnsi="宋体"/>
          <w:kern w:val="0"/>
          <w:szCs w:val="22"/>
        </w:rPr>
      </w:pPr>
      <w:r>
        <w:rPr>
          <w:rFonts w:ascii="仿宋_GB2312" w:eastAsia="仿宋_GB2312" w:hAnsi="宋体" w:hint="eastAsia"/>
        </w:rPr>
        <w:t>王安忠、李斌、时延刚、文晓伟、孟凡辉</w:t>
      </w:r>
      <w:r w:rsidR="00B562D3" w:rsidRPr="00644C7E">
        <w:rPr>
          <w:rFonts w:ascii="仿宋_GB2312" w:eastAsia="仿宋_GB2312" w:hAnsi="宋体" w:hint="eastAsia"/>
          <w:kern w:val="0"/>
          <w:szCs w:val="22"/>
        </w:rPr>
        <w:t>：采购</w:t>
      </w:r>
    </w:p>
    <w:p w:rsidR="00B562D3" w:rsidRPr="00B562D3" w:rsidRDefault="00355702" w:rsidP="00B562D3">
      <w:pPr>
        <w:pStyle w:val="3"/>
        <w:spacing w:line="540" w:lineRule="exact"/>
        <w:ind w:rightChars="87" w:right="191" w:firstLineChars="434" w:firstLine="1389"/>
        <w:rPr>
          <w:rFonts w:ascii="仿宋_GB2312" w:eastAsia="仿宋_GB2312" w:hAnsi="宋体"/>
          <w:kern w:val="0"/>
          <w:szCs w:val="22"/>
        </w:rPr>
      </w:pPr>
      <w:r>
        <w:rPr>
          <w:rFonts w:ascii="仿宋_GB2312" w:eastAsia="仿宋_GB2312" w:hAnsi="宋体" w:hint="eastAsia"/>
        </w:rPr>
        <w:t>秦铭、宋泽辰、牟霞、牟增辉、朱馨卉、王富庆、秦玉鹤、徐阳光、厉松波</w:t>
      </w:r>
      <w:r w:rsidR="00B562D3">
        <w:rPr>
          <w:rFonts w:ascii="仿宋_GB2312" w:eastAsia="仿宋_GB2312" w:hint="eastAsia"/>
        </w:rPr>
        <w:t>：协助</w:t>
      </w:r>
    </w:p>
    <w:p w:rsidR="00B562D3" w:rsidRPr="00DC0240" w:rsidRDefault="00B562D3" w:rsidP="00B562D3">
      <w:pPr>
        <w:ind w:firstLineChars="200" w:firstLine="640"/>
        <w:rPr>
          <w:rFonts w:ascii="仿宋_GB2312" w:eastAsia="仿宋_GB2312" w:hAnsi="宋体"/>
          <w:color w:val="000000"/>
          <w:sz w:val="32"/>
          <w:szCs w:val="32"/>
        </w:rPr>
      </w:pPr>
      <w:r w:rsidRPr="00DC0240">
        <w:rPr>
          <w:rFonts w:ascii="仿宋_GB2312" w:eastAsia="仿宋_GB2312" w:hAnsi="宋体" w:hint="eastAsia"/>
          <w:sz w:val="32"/>
          <w:szCs w:val="32"/>
        </w:rPr>
        <w:t>1</w:t>
      </w:r>
      <w:r w:rsidRPr="00DC0240">
        <w:rPr>
          <w:rFonts w:ascii="仿宋_GB2312" w:eastAsia="仿宋_GB2312" w:hAnsi="宋体" w:hint="eastAsia"/>
          <w:szCs w:val="32"/>
        </w:rPr>
        <w:t>、</w:t>
      </w:r>
      <w:r w:rsidRPr="00DC0240">
        <w:rPr>
          <w:rFonts w:ascii="仿宋_GB2312" w:eastAsia="仿宋_GB2312" w:hAnsi="宋体" w:hint="eastAsia"/>
          <w:color w:val="000000"/>
          <w:sz w:val="32"/>
          <w:szCs w:val="32"/>
        </w:rPr>
        <w:t xml:space="preserve">施工组织设计(方案) </w:t>
      </w:r>
    </w:p>
    <w:p w:rsidR="00B562D3" w:rsidRPr="00DC0240" w:rsidRDefault="00B562D3" w:rsidP="00B562D3">
      <w:pPr>
        <w:ind w:firstLineChars="200" w:firstLine="640"/>
        <w:rPr>
          <w:rFonts w:ascii="仿宋_GB2312" w:eastAsia="仿宋_GB2312" w:hAnsi="宋体"/>
          <w:color w:val="000000"/>
          <w:sz w:val="32"/>
          <w:szCs w:val="32"/>
        </w:rPr>
      </w:pPr>
      <w:r w:rsidRPr="00DC0240">
        <w:rPr>
          <w:rFonts w:ascii="仿宋_GB2312" w:eastAsia="仿宋_GB2312" w:hAnsi="宋体" w:hint="eastAsia"/>
          <w:color w:val="000000"/>
          <w:sz w:val="32"/>
          <w:szCs w:val="32"/>
        </w:rPr>
        <w:t>⑴、施工组织设计(方案)编制审批制度</w:t>
      </w:r>
    </w:p>
    <w:p w:rsidR="00B562D3" w:rsidRPr="00DC0240" w:rsidRDefault="00B562D3" w:rsidP="00B562D3">
      <w:pPr>
        <w:ind w:firstLineChars="200" w:firstLine="640"/>
        <w:rPr>
          <w:rFonts w:ascii="仿宋_GB2312" w:eastAsia="仿宋_GB2312" w:hAnsi="宋体"/>
          <w:color w:val="000000"/>
          <w:sz w:val="32"/>
          <w:szCs w:val="32"/>
        </w:rPr>
      </w:pPr>
      <w:r w:rsidRPr="00DC0240">
        <w:rPr>
          <w:rFonts w:ascii="仿宋_GB2312" w:eastAsia="仿宋_GB2312" w:hAnsi="宋体" w:hint="eastAsia"/>
          <w:color w:val="000000"/>
          <w:sz w:val="32"/>
          <w:szCs w:val="32"/>
        </w:rPr>
        <w:t>一般工程的施工组织设计(方案)由项目部技术负责人组织项目经理及项目管理的‘“五大员”’进行必要的讨论，由项目部技术负责人执笔编制，分公司技术负责人进行必要的指导；对大型工程、技术复杂程度较大、有较大施工难度的工程的施工组织设计(方案)由工程部组织分公司技术负责人、项目部技术负责人、项目部“五大员”进行必要的讨论，由工程部经理指定人员执笔编制，总工程师进行必要的指导。</w:t>
      </w:r>
    </w:p>
    <w:p w:rsidR="00B562D3" w:rsidRPr="00DC0240" w:rsidRDefault="00B562D3" w:rsidP="00B562D3">
      <w:pPr>
        <w:rPr>
          <w:rFonts w:ascii="仿宋_GB2312" w:eastAsia="仿宋_GB2312" w:hAnsi="宋体"/>
          <w:color w:val="000000"/>
          <w:sz w:val="32"/>
          <w:szCs w:val="32"/>
        </w:rPr>
      </w:pPr>
      <w:r w:rsidRPr="00DC0240">
        <w:rPr>
          <w:rFonts w:ascii="仿宋_GB2312" w:eastAsia="仿宋_GB2312" w:hAnsi="宋体" w:hint="eastAsia"/>
          <w:color w:val="000000"/>
          <w:sz w:val="32"/>
          <w:szCs w:val="32"/>
        </w:rPr>
        <w:t xml:space="preserve">    施工组织设计(方案)经工程部技术、质量、贯标等科室负责人及技术科审核(一般工程先报分公司技术负责人审核)后，由项目部技术负责人根据审核意见进行修改，修改结束报审核人复审，复审合格后报总工程师审批。    </w:t>
      </w:r>
    </w:p>
    <w:p w:rsidR="00B562D3" w:rsidRPr="00DC0240" w:rsidRDefault="00B562D3" w:rsidP="00B562D3">
      <w:pPr>
        <w:rPr>
          <w:rFonts w:ascii="仿宋_GB2312" w:eastAsia="仿宋_GB2312" w:hAnsi="宋体"/>
          <w:color w:val="000000"/>
          <w:sz w:val="32"/>
          <w:szCs w:val="32"/>
        </w:rPr>
      </w:pPr>
      <w:r w:rsidRPr="00DC0240">
        <w:rPr>
          <w:rFonts w:ascii="仿宋_GB2312" w:eastAsia="仿宋_GB2312" w:hAnsi="宋体" w:hint="eastAsia"/>
          <w:color w:val="000000"/>
          <w:sz w:val="32"/>
          <w:szCs w:val="32"/>
        </w:rPr>
        <w:t xml:space="preserve">    施工组织设计(方案)经编制人、审核人、审批人签字并盖工程部印章后方为有效。无有效的施工组织设计(方案)不能进行分项、分部工程的施工操作。施工组织设计(方案)若因客观原因需修改时，应按原审核审批的分工与程序办理。</w:t>
      </w:r>
    </w:p>
    <w:p w:rsidR="00B562D3" w:rsidRPr="00DC0240" w:rsidRDefault="00B562D3" w:rsidP="00B562D3">
      <w:pPr>
        <w:rPr>
          <w:rFonts w:ascii="仿宋_GB2312" w:eastAsia="仿宋_GB2312" w:hAnsi="宋体"/>
          <w:color w:val="000000"/>
          <w:sz w:val="32"/>
          <w:szCs w:val="32"/>
        </w:rPr>
      </w:pPr>
      <w:r w:rsidRPr="00DC0240">
        <w:rPr>
          <w:rFonts w:ascii="仿宋_GB2312" w:eastAsia="仿宋_GB2312" w:hAnsi="宋体" w:hint="eastAsia"/>
          <w:color w:val="000000"/>
          <w:sz w:val="32"/>
          <w:szCs w:val="32"/>
        </w:rPr>
        <w:t xml:space="preserve">    ⑵、安全技术措施编制    </w:t>
      </w:r>
    </w:p>
    <w:p w:rsidR="00B562D3" w:rsidRPr="00DC0240" w:rsidRDefault="00B562D3" w:rsidP="00B562D3">
      <w:pPr>
        <w:rPr>
          <w:rFonts w:ascii="仿宋_GB2312" w:eastAsia="仿宋_GB2312" w:hAnsi="宋体"/>
          <w:color w:val="000000"/>
          <w:sz w:val="32"/>
          <w:szCs w:val="32"/>
        </w:rPr>
      </w:pPr>
      <w:r w:rsidRPr="00DC0240">
        <w:rPr>
          <w:rFonts w:ascii="仿宋_GB2312" w:eastAsia="仿宋_GB2312" w:hAnsi="宋体" w:hint="eastAsia"/>
          <w:color w:val="000000"/>
          <w:sz w:val="32"/>
          <w:szCs w:val="32"/>
        </w:rPr>
        <w:t xml:space="preserve">    施工组织设计(方案)必须有针对工程危险源面编制的安全技术措施。安全技术措施要针对工程特点、施工工艺、作业条件及施工人员的素质等情况进行制订。对工程中各种危险源，要制定出具体的防护措施和作业安全注意事项。安全技术措施应包括：防火、防毒、防爆、防洪、防尘、</w:t>
      </w:r>
      <w:r w:rsidRPr="00DC0240">
        <w:rPr>
          <w:rFonts w:ascii="仿宋_GB2312" w:eastAsia="仿宋_GB2312" w:hAnsi="宋体" w:hint="eastAsia"/>
          <w:color w:val="000000"/>
          <w:sz w:val="32"/>
          <w:szCs w:val="32"/>
        </w:rPr>
        <w:lastRenderedPageBreak/>
        <w:t>防雷击、防触电、防坍塌、防物体打击、防机械伤害、防溜车、防高空坠落、防交通事故、防寒、防署、防疫、防环境污染共“十七防”。</w:t>
      </w:r>
    </w:p>
    <w:p w:rsidR="00B562D3" w:rsidRPr="00DC0240" w:rsidRDefault="00B562D3" w:rsidP="00B562D3">
      <w:pPr>
        <w:ind w:firstLine="630"/>
        <w:rPr>
          <w:rFonts w:ascii="仿宋_GB2312" w:eastAsia="仿宋_GB2312" w:hAnsi="宋体"/>
          <w:color w:val="000000"/>
          <w:sz w:val="32"/>
          <w:szCs w:val="32"/>
        </w:rPr>
      </w:pPr>
      <w:r w:rsidRPr="00DC0240">
        <w:rPr>
          <w:rFonts w:ascii="仿宋_GB2312" w:eastAsia="仿宋_GB2312" w:hAnsi="宋体" w:hint="eastAsia"/>
          <w:color w:val="000000"/>
          <w:sz w:val="32"/>
          <w:szCs w:val="32"/>
        </w:rPr>
        <w:t>2、专项安全技术方案</w:t>
      </w:r>
    </w:p>
    <w:p w:rsidR="00B562D3" w:rsidRPr="00DC0240" w:rsidRDefault="00B562D3" w:rsidP="00B562D3">
      <w:pPr>
        <w:ind w:firstLineChars="200" w:firstLine="640"/>
        <w:rPr>
          <w:rFonts w:ascii="仿宋_GB2312" w:eastAsia="仿宋_GB2312" w:hAnsi="宋体"/>
          <w:color w:val="000000"/>
          <w:sz w:val="32"/>
          <w:szCs w:val="32"/>
        </w:rPr>
      </w:pPr>
      <w:r w:rsidRPr="00DC0240">
        <w:rPr>
          <w:rFonts w:ascii="仿宋_GB2312" w:eastAsia="仿宋_GB2312" w:hAnsi="宋体" w:hint="eastAsia"/>
          <w:color w:val="000000"/>
          <w:sz w:val="32"/>
          <w:szCs w:val="32"/>
        </w:rPr>
        <w:t>⑴、专项安全技术方案的编制</w:t>
      </w:r>
    </w:p>
    <w:p w:rsidR="00B562D3" w:rsidRPr="00DC0240" w:rsidRDefault="00B562D3" w:rsidP="00B562D3">
      <w:pPr>
        <w:rPr>
          <w:rFonts w:ascii="仿宋_GB2312" w:eastAsia="仿宋_GB2312" w:hAnsi="宋体"/>
          <w:color w:val="000000"/>
          <w:sz w:val="32"/>
          <w:szCs w:val="32"/>
        </w:rPr>
      </w:pPr>
      <w:r w:rsidRPr="00DC0240">
        <w:rPr>
          <w:rFonts w:ascii="仿宋_GB2312" w:eastAsia="仿宋_GB2312" w:hAnsi="宋体" w:hint="eastAsia"/>
          <w:color w:val="000000"/>
          <w:sz w:val="32"/>
          <w:szCs w:val="32"/>
        </w:rPr>
        <w:t xml:space="preserve">    为有效控制安全事故的发生，工程施工前，除编制施工组织设计(方案)外，对专业性强、危险性大的施工项目，如深基坑支护与降水工程、垂直运输设备的装拆、高大模板的支撑工程等还应编制专项安全技术方案。</w:t>
      </w:r>
    </w:p>
    <w:p w:rsidR="00B562D3" w:rsidRPr="00DC0240" w:rsidRDefault="00B562D3" w:rsidP="00B562D3">
      <w:pPr>
        <w:ind w:firstLineChars="200" w:firstLine="640"/>
        <w:rPr>
          <w:rFonts w:ascii="仿宋_GB2312" w:eastAsia="仿宋_GB2312" w:hAnsi="宋体"/>
          <w:color w:val="000000"/>
          <w:sz w:val="32"/>
          <w:szCs w:val="32"/>
        </w:rPr>
      </w:pPr>
      <w:r w:rsidRPr="00DC0240">
        <w:rPr>
          <w:rFonts w:ascii="仿宋_GB2312" w:eastAsia="仿宋_GB2312" w:hAnsi="宋体" w:hint="eastAsia"/>
          <w:color w:val="000000"/>
          <w:sz w:val="32"/>
          <w:szCs w:val="32"/>
        </w:rPr>
        <w:t>⑵、专项安全技术方案的内容</w:t>
      </w:r>
    </w:p>
    <w:p w:rsidR="00B562D3" w:rsidRPr="00DC0240" w:rsidRDefault="00B562D3" w:rsidP="00B562D3">
      <w:pPr>
        <w:rPr>
          <w:rFonts w:ascii="仿宋_GB2312" w:eastAsia="仿宋_GB2312" w:hAnsi="宋体"/>
          <w:color w:val="000000"/>
          <w:sz w:val="32"/>
          <w:szCs w:val="32"/>
        </w:rPr>
      </w:pPr>
      <w:r w:rsidRPr="00DC0240">
        <w:rPr>
          <w:rFonts w:ascii="仿宋_GB2312" w:eastAsia="仿宋_GB2312" w:hAnsi="宋体" w:hint="eastAsia"/>
          <w:color w:val="000000"/>
          <w:sz w:val="32"/>
          <w:szCs w:val="32"/>
        </w:rPr>
        <w:t xml:space="preserve">    编制上述施工项目的专项安全技术方案时，应力求细致、全面、具体。并根据需要进行必要的设计计算，对所引用的计算方法和数据，必须注明其来源和依据。所选用的力学模型，必须与实际构造或实际情况相符。方案除应有详尽的文字说明外，还应有必要的构造详图。图示应清晰明了、标注齐全。</w:t>
      </w:r>
    </w:p>
    <w:p w:rsidR="00B562D3" w:rsidRPr="00DC0240" w:rsidRDefault="00B562D3" w:rsidP="00B562D3">
      <w:pPr>
        <w:ind w:firstLineChars="200" w:firstLine="640"/>
        <w:rPr>
          <w:rFonts w:ascii="仿宋_GB2312" w:eastAsia="仿宋_GB2312" w:hAnsi="宋体"/>
          <w:color w:val="000000"/>
          <w:sz w:val="32"/>
          <w:szCs w:val="32"/>
        </w:rPr>
      </w:pPr>
      <w:r w:rsidRPr="00DC0240">
        <w:rPr>
          <w:rFonts w:ascii="仿宋_GB2312" w:eastAsia="仿宋_GB2312" w:hAnsi="宋体" w:hint="eastAsia"/>
          <w:color w:val="000000"/>
          <w:sz w:val="32"/>
          <w:szCs w:val="32"/>
        </w:rPr>
        <w:t>⑶、专项安全技术方案的审核与审批</w:t>
      </w:r>
    </w:p>
    <w:p w:rsidR="00B562D3" w:rsidRPr="00DC0240" w:rsidRDefault="00B562D3" w:rsidP="00B562D3">
      <w:pPr>
        <w:rPr>
          <w:rFonts w:ascii="仿宋_GB2312" w:eastAsia="仿宋_GB2312" w:hAnsi="宋体"/>
          <w:color w:val="000000"/>
          <w:sz w:val="32"/>
          <w:szCs w:val="32"/>
        </w:rPr>
      </w:pPr>
      <w:r w:rsidRPr="00DC0240">
        <w:rPr>
          <w:rFonts w:ascii="仿宋_GB2312" w:eastAsia="仿宋_GB2312" w:hAnsi="宋体" w:hint="eastAsia"/>
          <w:color w:val="000000"/>
          <w:sz w:val="32"/>
          <w:szCs w:val="32"/>
        </w:rPr>
        <w:t xml:space="preserve">   专项安全技术方案(包括修改方案)的审核与审批程序同前述施工组织设计的审核与审批程序。</w:t>
      </w:r>
    </w:p>
    <w:p w:rsidR="00B562D3" w:rsidRPr="00DC0240" w:rsidRDefault="00B562D3" w:rsidP="00B562D3">
      <w:pPr>
        <w:rPr>
          <w:rFonts w:ascii="仿宋_GB2312" w:eastAsia="仿宋_GB2312" w:hAnsi="宋体"/>
          <w:color w:val="000000"/>
          <w:sz w:val="32"/>
          <w:szCs w:val="32"/>
        </w:rPr>
      </w:pPr>
      <w:r w:rsidRPr="00DC0240">
        <w:rPr>
          <w:rFonts w:ascii="仿宋_GB2312" w:eastAsia="仿宋_GB2312" w:hAnsi="宋体" w:hint="eastAsia"/>
          <w:color w:val="000000"/>
          <w:sz w:val="32"/>
          <w:szCs w:val="32"/>
        </w:rPr>
        <w:t xml:space="preserve">   另外，对深基坑支护、地下暗挖工程、高大模板的支撑工程等专项施工方案，除执行审核与审批程序外，还应组织专家进行论证。</w:t>
      </w:r>
    </w:p>
    <w:p w:rsidR="00B562D3" w:rsidRPr="00DC0240" w:rsidRDefault="00B562D3" w:rsidP="00B562D3">
      <w:pPr>
        <w:ind w:firstLineChars="200" w:firstLine="640"/>
        <w:rPr>
          <w:rFonts w:ascii="仿宋_GB2312" w:eastAsia="仿宋_GB2312" w:hAnsi="宋体"/>
          <w:color w:val="000000"/>
          <w:sz w:val="32"/>
          <w:szCs w:val="32"/>
        </w:rPr>
      </w:pPr>
      <w:r w:rsidRPr="00DC0240">
        <w:rPr>
          <w:rFonts w:ascii="仿宋_GB2312" w:eastAsia="仿宋_GB2312" w:hAnsi="宋体" w:hint="eastAsia"/>
          <w:color w:val="000000"/>
          <w:sz w:val="32"/>
          <w:szCs w:val="32"/>
        </w:rPr>
        <w:t>⑷、方案交底、验收和检查</w:t>
      </w:r>
    </w:p>
    <w:p w:rsidR="00B562D3" w:rsidRPr="00DC0240" w:rsidRDefault="00B562D3" w:rsidP="00B562D3">
      <w:pPr>
        <w:rPr>
          <w:rFonts w:ascii="仿宋_GB2312" w:eastAsia="仿宋_GB2312" w:hAnsi="宋体"/>
          <w:color w:val="000000"/>
          <w:sz w:val="32"/>
          <w:szCs w:val="32"/>
        </w:rPr>
      </w:pPr>
      <w:r w:rsidRPr="00DC0240">
        <w:rPr>
          <w:rFonts w:ascii="仿宋_GB2312" w:eastAsia="仿宋_GB2312" w:hAnsi="宋体" w:hint="eastAsia"/>
          <w:color w:val="000000"/>
          <w:sz w:val="32"/>
          <w:szCs w:val="32"/>
        </w:rPr>
        <w:t xml:space="preserve">    对经专家论证的专项施工方案，由总工程师对工程部、技术科、分公司(项目部技术负责人与项目经理一同参加)进行交底；未经专家论证的专项施工方案，一般由分公司技术负责人(危险性较大的施工项目由工程部)对项目部进行方案交底：项目部技术负责人必须将所有专项安全技术</w:t>
      </w:r>
      <w:r w:rsidRPr="00DC0240">
        <w:rPr>
          <w:rFonts w:ascii="仿宋_GB2312" w:eastAsia="仿宋_GB2312" w:hAnsi="宋体" w:hint="eastAsia"/>
          <w:color w:val="000000"/>
          <w:sz w:val="32"/>
          <w:szCs w:val="32"/>
        </w:rPr>
        <w:lastRenderedPageBreak/>
        <w:t>方案向施工员及操作班组进行交底。进行方案技术交底的同时，要提出方案中所涉及的设施安装和验收的方法和标准。项目技术负责人和方案编制人员必须参与方案实施的验收和检查，分公司及工程部、安全科等相关部门和人员亦参与方案实施的验收和检查。</w:t>
      </w:r>
    </w:p>
    <w:p w:rsidR="00B562D3" w:rsidRPr="00DC0240" w:rsidRDefault="00B562D3" w:rsidP="00B562D3">
      <w:pPr>
        <w:ind w:firstLineChars="200" w:firstLine="640"/>
        <w:rPr>
          <w:rFonts w:ascii="仿宋_GB2312" w:eastAsia="仿宋_GB2312" w:hAnsi="宋体"/>
          <w:color w:val="000000"/>
          <w:sz w:val="32"/>
          <w:szCs w:val="32"/>
        </w:rPr>
      </w:pPr>
      <w:r w:rsidRPr="00DC0240">
        <w:rPr>
          <w:rFonts w:ascii="仿宋_GB2312" w:eastAsia="仿宋_GB2312" w:hAnsi="宋体" w:hint="eastAsia"/>
          <w:color w:val="000000"/>
          <w:sz w:val="32"/>
          <w:szCs w:val="32"/>
        </w:rPr>
        <w:t>⑸、安全监督管理</w:t>
      </w:r>
    </w:p>
    <w:p w:rsidR="00B562D3" w:rsidRPr="00DC0240" w:rsidRDefault="00B562D3" w:rsidP="00B562D3">
      <w:pPr>
        <w:rPr>
          <w:rFonts w:ascii="仿宋_GB2312" w:eastAsia="仿宋_GB2312" w:hAnsi="宋体"/>
          <w:color w:val="000000"/>
          <w:sz w:val="32"/>
          <w:szCs w:val="32"/>
        </w:rPr>
      </w:pPr>
      <w:r w:rsidRPr="00DC0240">
        <w:rPr>
          <w:rFonts w:ascii="仿宋_GB2312" w:eastAsia="仿宋_GB2312" w:hAnsi="宋体" w:hint="eastAsia"/>
          <w:color w:val="000000"/>
          <w:sz w:val="32"/>
          <w:szCs w:val="32"/>
        </w:rPr>
        <w:t xml:space="preserve">    专项安全技术方案实施过程中的危险性较大的作业行为必须列入危险作业管理范围，作业前，必须办理作业申请，明确安全监控人。申请由项目部提出书面报告，报分公司审核、工程部、技术科审核，总工程师审批。项目部和分公司必须派人实施监控，并有监控记录。工程部及安全科对监控情况进行检查。</w:t>
      </w:r>
    </w:p>
    <w:p w:rsidR="00B562D3" w:rsidRPr="00DC0240" w:rsidRDefault="00B562D3" w:rsidP="00B562D3">
      <w:pPr>
        <w:ind w:firstLineChars="246" w:firstLine="787"/>
        <w:rPr>
          <w:rFonts w:ascii="仿宋_GB2312" w:eastAsia="仿宋_GB2312" w:hAnsi="宋体"/>
          <w:color w:val="000000"/>
          <w:sz w:val="32"/>
          <w:szCs w:val="32"/>
        </w:rPr>
      </w:pPr>
      <w:r w:rsidRPr="00DC0240">
        <w:rPr>
          <w:rFonts w:ascii="仿宋_GB2312" w:eastAsia="仿宋_GB2312" w:hAnsi="宋体" w:hint="eastAsia"/>
          <w:color w:val="000000"/>
          <w:sz w:val="32"/>
          <w:szCs w:val="32"/>
        </w:rPr>
        <w:t>3、安全技术交底</w:t>
      </w:r>
    </w:p>
    <w:p w:rsidR="00B562D3" w:rsidRPr="00DC0240" w:rsidRDefault="00B562D3" w:rsidP="00B562D3">
      <w:pPr>
        <w:rPr>
          <w:rFonts w:ascii="仿宋_GB2312" w:eastAsia="仿宋_GB2312" w:hAnsi="宋体"/>
          <w:color w:val="000000"/>
          <w:sz w:val="32"/>
          <w:szCs w:val="32"/>
        </w:rPr>
      </w:pPr>
      <w:r w:rsidRPr="00DC0240">
        <w:rPr>
          <w:rFonts w:ascii="仿宋_GB2312" w:eastAsia="仿宋_GB2312" w:hAnsi="宋体" w:hint="eastAsia"/>
          <w:color w:val="000000"/>
          <w:sz w:val="32"/>
          <w:szCs w:val="32"/>
        </w:rPr>
        <w:t xml:space="preserve">    安全技术交底分专项安全技术方案交底和分项工程(各工种)的安全技术交底。    </w:t>
      </w:r>
    </w:p>
    <w:p w:rsidR="00B562D3" w:rsidRPr="00DC0240" w:rsidRDefault="00B562D3" w:rsidP="00B562D3">
      <w:pPr>
        <w:rPr>
          <w:rFonts w:ascii="仿宋_GB2312" w:eastAsia="仿宋_GB2312" w:hAnsi="宋体"/>
          <w:color w:val="000000"/>
          <w:sz w:val="32"/>
          <w:szCs w:val="32"/>
        </w:rPr>
      </w:pPr>
      <w:r w:rsidRPr="00DC0240">
        <w:rPr>
          <w:rFonts w:ascii="仿宋_GB2312" w:eastAsia="仿宋_GB2312" w:hAnsi="宋体" w:hint="eastAsia"/>
          <w:color w:val="000000"/>
          <w:sz w:val="32"/>
          <w:szCs w:val="32"/>
        </w:rPr>
        <w:t xml:space="preserve">    专项安全技术方案交底的职责和程序参见相关内容。</w:t>
      </w:r>
    </w:p>
    <w:p w:rsidR="00B562D3" w:rsidRPr="00DC0240" w:rsidRDefault="00B562D3" w:rsidP="00B562D3">
      <w:pPr>
        <w:rPr>
          <w:rFonts w:ascii="仿宋_GB2312" w:eastAsia="仿宋_GB2312" w:hAnsi="宋体"/>
          <w:color w:val="000000"/>
          <w:sz w:val="32"/>
          <w:szCs w:val="32"/>
        </w:rPr>
      </w:pPr>
      <w:r w:rsidRPr="00DC0240">
        <w:rPr>
          <w:rFonts w:ascii="仿宋_GB2312" w:eastAsia="仿宋_GB2312" w:hAnsi="宋体" w:hint="eastAsia"/>
          <w:color w:val="000000"/>
          <w:sz w:val="32"/>
          <w:szCs w:val="32"/>
        </w:rPr>
        <w:t xml:space="preserve">    各种的分项工程安全技术交底由项目部技术负责人、安全员向施工员和操作班组长进行交底。交底的内容包括：操作规程和标准、安全纪律、安全防范措施和注意事项、发生事故后的避难和急救措施、季节性安全技术措施。对有分包单位的，总承包单位向分包单位，分包单位工程项目的安全技术人员向作业班组进行安全技术交底。安全员及各条线管理员对新进场的工人实施作业人员工种交底。作业班组对作业人员进行班前交底。</w:t>
      </w:r>
    </w:p>
    <w:p w:rsidR="00B562D3" w:rsidRPr="00DC0240" w:rsidRDefault="00B562D3" w:rsidP="00B562D3">
      <w:pPr>
        <w:rPr>
          <w:rFonts w:ascii="仿宋_GB2312" w:eastAsia="仿宋_GB2312" w:hAnsi="宋体"/>
          <w:color w:val="000000"/>
          <w:sz w:val="32"/>
          <w:szCs w:val="32"/>
        </w:rPr>
      </w:pPr>
      <w:r w:rsidRPr="00DC0240">
        <w:rPr>
          <w:rFonts w:ascii="仿宋_GB2312" w:eastAsia="仿宋_GB2312" w:hAnsi="宋体" w:hint="eastAsia"/>
          <w:color w:val="000000"/>
          <w:sz w:val="32"/>
          <w:szCs w:val="32"/>
        </w:rPr>
        <w:t xml:space="preserve">    所有安全技术交底除口头交底外，还必须有书面交底记录，交底双方应履行签名手续，交底双方各有一套书面交底记录。</w:t>
      </w:r>
    </w:p>
    <w:p w:rsidR="00B562D3" w:rsidRPr="00DC0240" w:rsidRDefault="00B562D3" w:rsidP="00B562D3">
      <w:pPr>
        <w:rPr>
          <w:rFonts w:ascii="仿宋_GB2312" w:eastAsia="仿宋_GB2312" w:hAnsi="宋体"/>
          <w:color w:val="000000"/>
          <w:sz w:val="32"/>
          <w:szCs w:val="32"/>
        </w:rPr>
      </w:pPr>
      <w:r w:rsidRPr="00DC0240">
        <w:rPr>
          <w:rFonts w:ascii="仿宋_GB2312" w:eastAsia="仿宋_GB2312" w:hAnsi="宋体" w:hint="eastAsia"/>
          <w:color w:val="000000"/>
          <w:sz w:val="32"/>
          <w:szCs w:val="32"/>
        </w:rPr>
        <w:t xml:space="preserve">    4、安全技术标准规范和操作规程</w:t>
      </w:r>
    </w:p>
    <w:p w:rsidR="00B562D3" w:rsidRPr="00DC0240" w:rsidRDefault="00B562D3" w:rsidP="00B562D3">
      <w:pPr>
        <w:rPr>
          <w:rFonts w:ascii="仿宋_GB2312" w:eastAsia="仿宋_GB2312" w:hAnsi="宋体"/>
          <w:color w:val="000000"/>
          <w:sz w:val="32"/>
          <w:szCs w:val="32"/>
        </w:rPr>
      </w:pPr>
      <w:r w:rsidRPr="00DC0240">
        <w:rPr>
          <w:rFonts w:ascii="仿宋_GB2312" w:eastAsia="仿宋_GB2312" w:hAnsi="宋体" w:hint="eastAsia"/>
          <w:color w:val="000000"/>
          <w:sz w:val="32"/>
          <w:szCs w:val="32"/>
        </w:rPr>
        <w:lastRenderedPageBreak/>
        <w:t xml:space="preserve">    现行有效的国家、行业和地方的安全技术标准、规范，安全技术操作规程。</w:t>
      </w:r>
    </w:p>
    <w:p w:rsidR="00B562D3" w:rsidRPr="00DC0240" w:rsidRDefault="00B562D3" w:rsidP="00B562D3">
      <w:pPr>
        <w:rPr>
          <w:rFonts w:ascii="仿宋_GB2312" w:eastAsia="仿宋_GB2312" w:hAnsi="宋体"/>
          <w:color w:val="000000"/>
          <w:sz w:val="32"/>
          <w:szCs w:val="32"/>
        </w:rPr>
      </w:pPr>
      <w:r w:rsidRPr="00DC0240">
        <w:rPr>
          <w:rFonts w:ascii="仿宋_GB2312" w:eastAsia="仿宋_GB2312" w:hAnsi="宋体" w:hint="eastAsia"/>
          <w:color w:val="000000"/>
          <w:sz w:val="32"/>
          <w:szCs w:val="32"/>
        </w:rPr>
        <w:t xml:space="preserve">    总公司、分公司和项目部要根据工程需要，将相关的安全技术标准、规范和安全技术操作规程配置齐全。    </w:t>
      </w:r>
    </w:p>
    <w:p w:rsidR="00B562D3" w:rsidRPr="00DC0240" w:rsidRDefault="00B562D3" w:rsidP="00B562D3">
      <w:pPr>
        <w:rPr>
          <w:rFonts w:ascii="仿宋_GB2312" w:eastAsia="仿宋_GB2312" w:hAnsi="宋体"/>
          <w:color w:val="000000"/>
          <w:sz w:val="32"/>
          <w:szCs w:val="32"/>
        </w:rPr>
      </w:pPr>
      <w:r w:rsidRPr="00DC0240">
        <w:rPr>
          <w:rFonts w:ascii="仿宋_GB2312" w:eastAsia="仿宋_GB2312" w:hAnsi="宋体" w:hint="eastAsia"/>
          <w:color w:val="000000"/>
          <w:sz w:val="32"/>
          <w:szCs w:val="32"/>
        </w:rPr>
        <w:t xml:space="preserve">    5、安全设备和工艺的选用</w:t>
      </w:r>
    </w:p>
    <w:p w:rsidR="00B562D3" w:rsidRPr="00DC0240" w:rsidRDefault="00B562D3" w:rsidP="00B562D3">
      <w:pPr>
        <w:rPr>
          <w:rFonts w:ascii="仿宋_GB2312" w:eastAsia="仿宋_GB2312" w:hAnsi="宋体"/>
          <w:sz w:val="32"/>
          <w:szCs w:val="32"/>
        </w:rPr>
      </w:pPr>
      <w:r w:rsidRPr="00DC0240">
        <w:rPr>
          <w:rFonts w:ascii="仿宋_GB2312" w:eastAsia="仿宋_GB2312" w:hAnsi="宋体" w:hint="eastAsia"/>
          <w:color w:val="000000"/>
          <w:sz w:val="32"/>
          <w:szCs w:val="32"/>
        </w:rPr>
        <w:t xml:space="preserve">    工程部要及时传达并有效落实相关文件要求，从方案到现场实施，均要控制，严禁公司内部各个场所使用国家、行业和地方明文规定的淘汰的施工生产设备，以及落后呈不安全的施工工艺。并鼓励分公司和项目部积极推广使用新的施工工艺、材料、设备或课题成果</w:t>
      </w:r>
    </w:p>
    <w:p w:rsidR="00B562D3" w:rsidRPr="00DC0240" w:rsidRDefault="00B562D3" w:rsidP="00B562D3">
      <w:pPr>
        <w:pStyle w:val="3"/>
        <w:ind w:rightChars="87" w:right="191" w:firstLineChars="0" w:firstLine="0"/>
        <w:rPr>
          <w:rFonts w:ascii="仿宋_GB2312" w:eastAsia="仿宋_GB2312" w:hAnsi="宋体"/>
          <w:szCs w:val="32"/>
        </w:rPr>
      </w:pPr>
    </w:p>
    <w:p w:rsidR="00B562D3" w:rsidRDefault="00B562D3" w:rsidP="00B562D3">
      <w:pPr>
        <w:pStyle w:val="3"/>
        <w:spacing w:line="600" w:lineRule="exact"/>
        <w:ind w:rightChars="87" w:right="191" w:firstLineChars="0" w:firstLine="0"/>
        <w:jc w:val="center"/>
        <w:rPr>
          <w:rFonts w:ascii="仿宋_GB2312" w:eastAsia="仿宋_GB2312" w:hAnsi="宋体"/>
          <w:sz w:val="44"/>
        </w:rPr>
      </w:pPr>
    </w:p>
    <w:p w:rsidR="00B562D3" w:rsidRDefault="00B562D3" w:rsidP="00B562D3">
      <w:pPr>
        <w:pStyle w:val="3"/>
        <w:spacing w:line="600" w:lineRule="exact"/>
        <w:ind w:rightChars="87" w:right="191" w:firstLineChars="0" w:firstLine="0"/>
        <w:rPr>
          <w:rFonts w:ascii="仿宋_GB2312" w:eastAsia="仿宋_GB2312" w:hAnsi="宋体"/>
          <w:sz w:val="44"/>
        </w:rPr>
      </w:pPr>
    </w:p>
    <w:p w:rsidR="00B562D3" w:rsidRDefault="00B562D3" w:rsidP="00B562D3">
      <w:pPr>
        <w:pStyle w:val="3"/>
        <w:spacing w:line="600" w:lineRule="exact"/>
        <w:ind w:rightChars="87" w:right="191" w:firstLineChars="0" w:firstLine="0"/>
        <w:rPr>
          <w:rFonts w:ascii="仿宋_GB2312" w:eastAsia="仿宋_GB2312" w:hAnsi="宋体"/>
          <w:sz w:val="44"/>
        </w:rPr>
      </w:pPr>
    </w:p>
    <w:p w:rsidR="00B562D3" w:rsidRDefault="00B562D3" w:rsidP="00B562D3">
      <w:pPr>
        <w:pStyle w:val="3"/>
        <w:spacing w:line="600" w:lineRule="exact"/>
        <w:ind w:rightChars="87" w:right="191" w:firstLineChars="0" w:firstLine="0"/>
        <w:rPr>
          <w:rFonts w:ascii="仿宋_GB2312" w:eastAsia="仿宋_GB2312" w:hAnsi="宋体"/>
          <w:sz w:val="44"/>
        </w:rPr>
      </w:pPr>
    </w:p>
    <w:p w:rsidR="00B562D3" w:rsidRDefault="00B562D3" w:rsidP="00B562D3">
      <w:pPr>
        <w:pStyle w:val="3"/>
        <w:spacing w:line="600" w:lineRule="exact"/>
        <w:ind w:rightChars="87" w:right="191" w:firstLineChars="0" w:firstLine="0"/>
        <w:rPr>
          <w:rFonts w:ascii="仿宋_GB2312" w:eastAsia="仿宋_GB2312" w:hAnsi="宋体"/>
          <w:sz w:val="44"/>
        </w:rPr>
      </w:pPr>
    </w:p>
    <w:p w:rsidR="00B562D3" w:rsidRDefault="00B562D3" w:rsidP="00B562D3">
      <w:pPr>
        <w:pStyle w:val="3"/>
        <w:spacing w:line="600" w:lineRule="exact"/>
        <w:ind w:rightChars="87" w:right="191" w:firstLineChars="0" w:firstLine="0"/>
        <w:rPr>
          <w:rFonts w:ascii="仿宋_GB2312" w:eastAsia="仿宋_GB2312" w:hAnsi="宋体"/>
          <w:sz w:val="44"/>
        </w:rPr>
      </w:pPr>
    </w:p>
    <w:p w:rsidR="00B562D3" w:rsidRDefault="00B562D3" w:rsidP="00B562D3">
      <w:pPr>
        <w:pStyle w:val="3"/>
        <w:spacing w:line="600" w:lineRule="exact"/>
        <w:ind w:rightChars="87" w:right="191" w:firstLineChars="0" w:firstLine="0"/>
        <w:rPr>
          <w:rFonts w:ascii="仿宋_GB2312" w:eastAsia="仿宋_GB2312" w:hAnsi="宋体"/>
          <w:sz w:val="44"/>
        </w:rPr>
      </w:pPr>
    </w:p>
    <w:p w:rsidR="00B562D3" w:rsidRDefault="00B562D3" w:rsidP="00B562D3">
      <w:pPr>
        <w:pStyle w:val="3"/>
        <w:spacing w:line="600" w:lineRule="exact"/>
        <w:ind w:rightChars="87" w:right="191" w:firstLineChars="0" w:firstLine="0"/>
        <w:rPr>
          <w:rFonts w:ascii="仿宋_GB2312" w:eastAsia="仿宋_GB2312" w:hAnsi="宋体"/>
          <w:sz w:val="44"/>
        </w:rPr>
      </w:pPr>
    </w:p>
    <w:p w:rsidR="00B562D3" w:rsidRDefault="00B562D3" w:rsidP="00B562D3">
      <w:pPr>
        <w:pStyle w:val="3"/>
        <w:spacing w:line="600" w:lineRule="exact"/>
        <w:ind w:rightChars="87" w:right="191" w:firstLineChars="0" w:firstLine="0"/>
        <w:rPr>
          <w:rFonts w:ascii="仿宋_GB2312" w:eastAsia="仿宋_GB2312" w:hAnsi="宋体"/>
          <w:sz w:val="44"/>
        </w:rPr>
      </w:pPr>
    </w:p>
    <w:p w:rsidR="00B562D3" w:rsidRDefault="00B562D3" w:rsidP="00B562D3">
      <w:pPr>
        <w:pStyle w:val="3"/>
        <w:spacing w:line="600" w:lineRule="exact"/>
        <w:ind w:rightChars="87" w:right="191" w:firstLineChars="0" w:firstLine="0"/>
        <w:rPr>
          <w:rFonts w:ascii="仿宋_GB2312" w:eastAsia="仿宋_GB2312" w:hAnsi="宋体"/>
          <w:sz w:val="44"/>
        </w:rPr>
      </w:pPr>
    </w:p>
    <w:p w:rsidR="00B562D3" w:rsidRDefault="00B562D3" w:rsidP="00B562D3">
      <w:pPr>
        <w:pStyle w:val="3"/>
        <w:spacing w:line="600" w:lineRule="exact"/>
        <w:ind w:rightChars="87" w:right="191" w:firstLineChars="0" w:firstLine="0"/>
        <w:rPr>
          <w:rFonts w:ascii="仿宋_GB2312" w:eastAsia="仿宋_GB2312" w:hAnsi="宋体"/>
          <w:sz w:val="44"/>
        </w:rPr>
      </w:pPr>
    </w:p>
    <w:p w:rsidR="00B562D3" w:rsidRDefault="00B562D3" w:rsidP="00B562D3">
      <w:pPr>
        <w:pStyle w:val="3"/>
        <w:spacing w:line="600" w:lineRule="exact"/>
        <w:ind w:rightChars="87" w:right="191" w:firstLineChars="0" w:firstLine="0"/>
        <w:rPr>
          <w:rFonts w:ascii="仿宋_GB2312" w:eastAsia="仿宋_GB2312" w:hAnsi="宋体"/>
          <w:sz w:val="44"/>
        </w:rPr>
      </w:pPr>
    </w:p>
    <w:p w:rsidR="00B562D3" w:rsidRDefault="00B562D3" w:rsidP="00B562D3">
      <w:pPr>
        <w:pStyle w:val="3"/>
        <w:spacing w:line="600" w:lineRule="exact"/>
        <w:ind w:rightChars="87" w:right="191" w:firstLineChars="0" w:firstLine="0"/>
        <w:rPr>
          <w:rFonts w:ascii="仿宋_GB2312" w:eastAsia="仿宋_GB2312" w:hAnsi="宋体"/>
          <w:sz w:val="44"/>
        </w:rPr>
      </w:pPr>
    </w:p>
    <w:p w:rsidR="00A13CE4" w:rsidRDefault="00A13CE4" w:rsidP="0009778E">
      <w:pPr>
        <w:pStyle w:val="3"/>
        <w:spacing w:line="600" w:lineRule="exact"/>
        <w:ind w:rightChars="87" w:right="191" w:firstLineChars="0" w:firstLine="0"/>
        <w:rPr>
          <w:rFonts w:ascii="仿宋_GB2312" w:eastAsia="仿宋_GB2312" w:hAnsi="宋体"/>
          <w:sz w:val="44"/>
        </w:rPr>
      </w:pPr>
    </w:p>
    <w:p w:rsidR="00635AD5" w:rsidRPr="00DC0240" w:rsidRDefault="00635AD5" w:rsidP="00635AD5">
      <w:pPr>
        <w:pStyle w:val="3"/>
        <w:spacing w:line="600" w:lineRule="exact"/>
        <w:ind w:rightChars="87" w:right="191" w:firstLineChars="0" w:firstLine="0"/>
        <w:jc w:val="center"/>
        <w:rPr>
          <w:rFonts w:ascii="仿宋_GB2312" w:eastAsia="仿宋_GB2312" w:hAnsi="宋体"/>
          <w:sz w:val="44"/>
        </w:rPr>
      </w:pPr>
      <w:r w:rsidRPr="00DC0240">
        <w:rPr>
          <w:rFonts w:ascii="仿宋_GB2312" w:eastAsia="仿宋_GB2312" w:hAnsi="宋体" w:hint="eastAsia"/>
          <w:sz w:val="44"/>
        </w:rPr>
        <w:lastRenderedPageBreak/>
        <w:t>施工用电安全事故预防监控及应急预案</w:t>
      </w:r>
    </w:p>
    <w:p w:rsidR="00635AD5" w:rsidRPr="00DC0240" w:rsidRDefault="00635AD5" w:rsidP="00635AD5">
      <w:pPr>
        <w:pStyle w:val="3"/>
        <w:spacing w:line="600" w:lineRule="exact"/>
        <w:ind w:rightChars="87" w:right="191" w:firstLineChars="0" w:firstLine="0"/>
        <w:rPr>
          <w:rFonts w:ascii="仿宋_GB2312" w:eastAsia="仿宋_GB2312" w:hAnsi="宋体"/>
        </w:rPr>
      </w:pPr>
    </w:p>
    <w:p w:rsidR="00635AD5" w:rsidRPr="00DC0240" w:rsidRDefault="00635AD5" w:rsidP="00635AD5">
      <w:pPr>
        <w:pStyle w:val="3"/>
        <w:spacing w:line="540" w:lineRule="exact"/>
        <w:ind w:rightChars="87" w:right="191" w:firstLineChars="134" w:firstLine="429"/>
        <w:rPr>
          <w:rFonts w:ascii="仿宋_GB2312" w:eastAsia="仿宋_GB2312" w:hAnsi="宋体"/>
        </w:rPr>
      </w:pPr>
      <w:r w:rsidRPr="00DC0240">
        <w:rPr>
          <w:rFonts w:ascii="仿宋_GB2312" w:eastAsia="仿宋_GB2312" w:hAnsi="宋体" w:hint="eastAsia"/>
        </w:rPr>
        <w:t>为确保安全生产，加强对施工用电事故处理的综合指挥能力，提高快速反应和协调能力，有效保障项目部及员工生命财产有受损失，最大限度的减轻所造成的损失，结合本项目部实际，特定此案。</w:t>
      </w:r>
    </w:p>
    <w:p w:rsidR="00635AD5" w:rsidRPr="00DC0240" w:rsidRDefault="00635AD5" w:rsidP="00635AD5">
      <w:pPr>
        <w:pStyle w:val="3"/>
        <w:spacing w:line="540" w:lineRule="exact"/>
        <w:ind w:rightChars="87" w:right="191" w:firstLineChars="134" w:firstLine="429"/>
        <w:rPr>
          <w:rFonts w:ascii="仿宋_GB2312" w:eastAsia="仿宋_GB2312" w:hAnsi="宋体"/>
        </w:rPr>
      </w:pPr>
      <w:r w:rsidRPr="00DC0240">
        <w:rPr>
          <w:rFonts w:ascii="仿宋_GB2312" w:eastAsia="仿宋_GB2312" w:hAnsi="宋体" w:hint="eastAsia"/>
        </w:rPr>
        <w:t>组织机构</w:t>
      </w:r>
    </w:p>
    <w:p w:rsidR="00355702" w:rsidRPr="00644C7E" w:rsidRDefault="00355702" w:rsidP="00355702">
      <w:pPr>
        <w:pStyle w:val="3"/>
        <w:spacing w:line="540" w:lineRule="exact"/>
        <w:ind w:rightChars="87" w:right="191" w:firstLineChars="134" w:firstLine="429"/>
        <w:rPr>
          <w:rFonts w:ascii="仿宋_GB2312" w:eastAsia="仿宋_GB2312" w:hAnsi="宋体"/>
          <w:kern w:val="0"/>
          <w:szCs w:val="22"/>
        </w:rPr>
      </w:pPr>
      <w:r w:rsidRPr="00644C7E">
        <w:rPr>
          <w:rFonts w:ascii="仿宋_GB2312" w:eastAsia="仿宋_GB2312" w:hAnsi="宋体" w:hint="eastAsia"/>
          <w:kern w:val="0"/>
          <w:szCs w:val="22"/>
        </w:rPr>
        <w:t>组    长：</w:t>
      </w:r>
      <w:r>
        <w:rPr>
          <w:rFonts w:ascii="仿宋_GB2312" w:eastAsia="仿宋_GB2312" w:hAnsi="宋体" w:hint="eastAsia"/>
          <w:kern w:val="0"/>
          <w:szCs w:val="22"/>
        </w:rPr>
        <w:t>黄高勇</w:t>
      </w:r>
    </w:p>
    <w:p w:rsidR="00355702" w:rsidRPr="00644C7E" w:rsidRDefault="00355702" w:rsidP="00355702">
      <w:pPr>
        <w:pStyle w:val="3"/>
        <w:spacing w:line="540" w:lineRule="exact"/>
        <w:ind w:rightChars="87" w:right="191" w:firstLineChars="134" w:firstLine="429"/>
        <w:rPr>
          <w:rFonts w:ascii="仿宋_GB2312" w:eastAsia="仿宋_GB2312" w:hAnsi="宋体"/>
          <w:kern w:val="0"/>
          <w:szCs w:val="22"/>
        </w:rPr>
      </w:pPr>
      <w:r w:rsidRPr="00644C7E">
        <w:rPr>
          <w:rFonts w:ascii="仿宋_GB2312" w:eastAsia="仿宋_GB2312" w:hAnsi="宋体" w:hint="eastAsia"/>
          <w:kern w:val="0"/>
          <w:szCs w:val="22"/>
        </w:rPr>
        <w:t>副 组 长：</w:t>
      </w:r>
      <w:r>
        <w:rPr>
          <w:rFonts w:ascii="仿宋_GB2312" w:eastAsia="仿宋_GB2312" w:hAnsi="宋体" w:hint="eastAsia"/>
          <w:kern w:val="0"/>
          <w:szCs w:val="22"/>
        </w:rPr>
        <w:t>王佳伟、高照</w:t>
      </w:r>
    </w:p>
    <w:p w:rsidR="00355702" w:rsidRPr="00644C7E" w:rsidRDefault="00355702" w:rsidP="00355702">
      <w:pPr>
        <w:pStyle w:val="3"/>
        <w:spacing w:line="540" w:lineRule="exact"/>
        <w:ind w:rightChars="87" w:right="191" w:firstLineChars="134" w:firstLine="429"/>
        <w:rPr>
          <w:rFonts w:ascii="仿宋_GB2312" w:eastAsia="仿宋_GB2312" w:hAnsi="宋体"/>
          <w:kern w:val="0"/>
          <w:szCs w:val="22"/>
        </w:rPr>
      </w:pPr>
      <w:r w:rsidRPr="00644C7E">
        <w:rPr>
          <w:rFonts w:ascii="仿宋_GB2312" w:eastAsia="仿宋_GB2312" w:hAnsi="宋体" w:hint="eastAsia"/>
          <w:kern w:val="0"/>
          <w:szCs w:val="22"/>
        </w:rPr>
        <w:t>成    员：</w:t>
      </w:r>
      <w:r>
        <w:rPr>
          <w:rFonts w:ascii="仿宋_GB2312" w:eastAsia="仿宋_GB2312" w:hAnsi="宋体" w:hint="eastAsia"/>
        </w:rPr>
        <w:t>王安忠、李斌、时延刚、文晓伟、孟凡辉、秦铭、宋泽辰、牟霞、牟增辉、朱馨卉、王富庆、秦玉鹤、徐阳光、厉松波、王尚一、崔昊、高光辉、刘萍</w:t>
      </w:r>
    </w:p>
    <w:p w:rsidR="00355702" w:rsidRPr="00644C7E" w:rsidRDefault="00355702" w:rsidP="00355702">
      <w:pPr>
        <w:pStyle w:val="3"/>
        <w:spacing w:line="540" w:lineRule="exact"/>
        <w:ind w:rightChars="87" w:right="191" w:firstLineChars="134" w:firstLine="429"/>
        <w:rPr>
          <w:rFonts w:ascii="仿宋_GB2312" w:eastAsia="仿宋_GB2312" w:hAnsi="宋体"/>
          <w:kern w:val="0"/>
          <w:szCs w:val="22"/>
        </w:rPr>
      </w:pPr>
      <w:r w:rsidRPr="00644C7E">
        <w:rPr>
          <w:rFonts w:ascii="仿宋_GB2312" w:eastAsia="仿宋_GB2312" w:hAnsi="宋体" w:hint="eastAsia"/>
          <w:kern w:val="0"/>
          <w:szCs w:val="22"/>
        </w:rPr>
        <w:t>职责：</w:t>
      </w:r>
    </w:p>
    <w:p w:rsidR="00355702" w:rsidRPr="00644C7E" w:rsidRDefault="00355702" w:rsidP="00355702">
      <w:pPr>
        <w:pStyle w:val="3"/>
        <w:spacing w:line="540" w:lineRule="exact"/>
        <w:ind w:rightChars="87" w:right="191" w:firstLineChars="434" w:firstLine="1389"/>
        <w:rPr>
          <w:rFonts w:ascii="仿宋_GB2312" w:eastAsia="仿宋_GB2312" w:hAnsi="宋体"/>
          <w:kern w:val="0"/>
          <w:szCs w:val="22"/>
        </w:rPr>
      </w:pPr>
      <w:r>
        <w:rPr>
          <w:rFonts w:ascii="仿宋_GB2312" w:eastAsia="仿宋_GB2312" w:hAnsi="宋体" w:hint="eastAsia"/>
          <w:kern w:val="0"/>
          <w:szCs w:val="22"/>
        </w:rPr>
        <w:t>黄高勇</w:t>
      </w:r>
      <w:r w:rsidRPr="00644C7E">
        <w:rPr>
          <w:rFonts w:ascii="仿宋_GB2312" w:eastAsia="仿宋_GB2312" w:hAnsi="宋体" w:hint="eastAsia"/>
          <w:kern w:val="0"/>
          <w:szCs w:val="22"/>
        </w:rPr>
        <w:t>：负责急救指挥</w:t>
      </w:r>
    </w:p>
    <w:p w:rsidR="00355702" w:rsidRPr="00644C7E" w:rsidRDefault="00355702" w:rsidP="00355702">
      <w:pPr>
        <w:pStyle w:val="3"/>
        <w:spacing w:line="540" w:lineRule="exact"/>
        <w:ind w:rightChars="87" w:right="191" w:firstLineChars="434" w:firstLine="1389"/>
        <w:rPr>
          <w:rFonts w:ascii="仿宋_GB2312" w:eastAsia="仿宋_GB2312" w:hAnsi="宋体"/>
          <w:kern w:val="0"/>
          <w:szCs w:val="22"/>
        </w:rPr>
      </w:pPr>
      <w:r>
        <w:rPr>
          <w:rFonts w:ascii="仿宋_GB2312" w:eastAsia="仿宋_GB2312" w:hAnsi="宋体" w:hint="eastAsia"/>
        </w:rPr>
        <w:t>王佳伟、高照</w:t>
      </w:r>
      <w:r w:rsidRPr="00644C7E">
        <w:rPr>
          <w:rFonts w:ascii="仿宋_GB2312" w:eastAsia="仿宋_GB2312" w:hAnsi="宋体" w:hint="eastAsia"/>
          <w:kern w:val="0"/>
          <w:szCs w:val="22"/>
        </w:rPr>
        <w:t>：负责急救联络、协调</w:t>
      </w:r>
    </w:p>
    <w:p w:rsidR="00355702" w:rsidRPr="00644C7E" w:rsidRDefault="00355702" w:rsidP="00355702">
      <w:pPr>
        <w:pStyle w:val="3"/>
        <w:spacing w:line="540" w:lineRule="exact"/>
        <w:ind w:rightChars="87" w:right="191" w:firstLineChars="434" w:firstLine="1389"/>
        <w:rPr>
          <w:rFonts w:ascii="仿宋_GB2312" w:eastAsia="仿宋_GB2312" w:hAnsi="宋体"/>
          <w:kern w:val="0"/>
          <w:szCs w:val="22"/>
        </w:rPr>
      </w:pPr>
      <w:r>
        <w:rPr>
          <w:rFonts w:ascii="仿宋_GB2312" w:eastAsia="仿宋_GB2312" w:hAnsi="宋体" w:hint="eastAsia"/>
        </w:rPr>
        <w:t>王尚一、崔昊、高光辉、刘萍</w:t>
      </w:r>
      <w:r w:rsidRPr="00644C7E">
        <w:rPr>
          <w:rFonts w:ascii="仿宋_GB2312" w:eastAsia="仿宋_GB2312" w:hAnsi="宋体" w:hint="eastAsia"/>
          <w:kern w:val="0"/>
          <w:szCs w:val="22"/>
        </w:rPr>
        <w:t>：安排急救资金</w:t>
      </w:r>
    </w:p>
    <w:p w:rsidR="00355702" w:rsidRDefault="00355702" w:rsidP="00355702">
      <w:pPr>
        <w:pStyle w:val="3"/>
        <w:spacing w:line="540" w:lineRule="exact"/>
        <w:ind w:rightChars="87" w:right="191" w:firstLineChars="434" w:firstLine="1389"/>
        <w:rPr>
          <w:rFonts w:ascii="仿宋_GB2312" w:eastAsia="仿宋_GB2312" w:hAnsi="宋体"/>
          <w:kern w:val="0"/>
          <w:szCs w:val="22"/>
        </w:rPr>
      </w:pPr>
      <w:r>
        <w:rPr>
          <w:rFonts w:ascii="仿宋_GB2312" w:eastAsia="仿宋_GB2312" w:hAnsi="宋体" w:hint="eastAsia"/>
        </w:rPr>
        <w:t>王安忠、李斌、时延刚、文晓伟、孟凡辉</w:t>
      </w:r>
      <w:r w:rsidRPr="00644C7E">
        <w:rPr>
          <w:rFonts w:ascii="仿宋_GB2312" w:eastAsia="仿宋_GB2312" w:hAnsi="宋体" w:hint="eastAsia"/>
          <w:kern w:val="0"/>
          <w:szCs w:val="22"/>
        </w:rPr>
        <w:t>：采购</w:t>
      </w:r>
    </w:p>
    <w:p w:rsidR="00B562D3" w:rsidRPr="00644C7E" w:rsidRDefault="00355702" w:rsidP="00355702">
      <w:pPr>
        <w:pStyle w:val="3"/>
        <w:spacing w:line="540" w:lineRule="exact"/>
        <w:ind w:rightChars="87" w:right="191" w:firstLineChars="434" w:firstLine="1389"/>
        <w:rPr>
          <w:rFonts w:ascii="仿宋_GB2312" w:eastAsia="仿宋_GB2312" w:hAnsi="宋体"/>
          <w:kern w:val="0"/>
          <w:szCs w:val="22"/>
        </w:rPr>
      </w:pPr>
      <w:r>
        <w:rPr>
          <w:rFonts w:ascii="仿宋_GB2312" w:eastAsia="仿宋_GB2312" w:hAnsi="宋体" w:hint="eastAsia"/>
        </w:rPr>
        <w:t>秦铭、宋泽辰、牟霞、牟增辉、朱馨卉、王富庆、秦玉鹤、徐阳光、厉松波</w:t>
      </w:r>
      <w:r>
        <w:rPr>
          <w:rFonts w:ascii="仿宋_GB2312" w:eastAsia="仿宋_GB2312" w:hint="eastAsia"/>
        </w:rPr>
        <w:t>：协助</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各应急人员现场施工用电安全事故急救工作，服从应急小组的统一领导指挥，公司所属人员都有参加施工用电安全事故抢险的义务。</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1、按照“预案”要求迅速开展施救工作。</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2、根据事故发生状态迅速制定并组织实施防止事故扩大的安全防范措施。</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lastRenderedPageBreak/>
        <w:t>3、迅速预测事故的性质及初步原因，及时报施工部。</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4、迅速调集公司抢险队伍，并指挥其进行抢险救灾、伤员救治转送、物资转移，及时与外部救援119、120取得联系，寻求社会帮助。</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5、收集应急救援工作情况和事故信息，汇总形成书面材料报公司经理办公室。</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6、负责调集抢险物资到位，组织事故现场撤离和伤员转移。</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7、配合进行事故调查处理，做好受伤人员善后工作安排工作及信息联络。</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（四）应急处理和工作程序</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1、各应急小组的抢险物资、器材准备要充分、及时到位。</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2、接到事故报告后，立即组织有关人员核实情况，进入响应工作程序，及时向有关领导汇报，并通报本单位进行援救抢险工作。</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3、应急小组接到通知后，应在10分钟内迅速进入各自岗位，按本部门应急预案协调好救援工作。</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4、根据事故性质与规模，组织人力进行抢险救援，视情况与外部相关方联系寻求支持。</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（五）施工用工安全事故预防控制措施</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1、施工现场必须配备专职值班电工。低压电工不得从事高压作业，学习电工不得独立操作，严禁非电工作业。</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2、工程开工前，技术人员或电工应根据规范并结合工程的实际情况，编制临时用电施工组织设计，并报工程部</w:t>
      </w:r>
      <w:r w:rsidRPr="00DC0240">
        <w:rPr>
          <w:rFonts w:ascii="仿宋_GB2312" w:eastAsia="仿宋_GB2312" w:hAnsi="宋体" w:hint="eastAsia"/>
        </w:rPr>
        <w:lastRenderedPageBreak/>
        <w:t>备案。</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3、临时用电工程施工程序应遵循：施组→交底→安装→高试→验收→交付使用→检查整改→维修保养→竣工拆除。</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4、架空线必须采用绝缘导线或电缆，电杆倾斜不应大于杆稍头的一半，转角，终端杆按线路反方向倾斜一个杆头，横担歪斜不应大于其长度的1%。</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5、架空线路的拉线与电杆夹角宜为45°，拉线底盘埋设深度不小于1.2m。撑杆与主杆的夹角宜为30°，撑杆埋设不小于1m，同档距内导线弧垂直一致，杆上引下线应穿保护管，保护管应作防水弯头。</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6、电缆不得沿地面或基坑明敷，埋地敷设时：过路及穿过建筑物时，必须穿保护管。保护管内径不小于电缆外径的1.5倍，过路保护管两端与电缆间应作绝缘固定，在转弯处和直线段线隔20米处应设电缆走向标示桩。</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7、电缆不宜沿钢管，脚手架等金属构筑物敷设，必须时需用绝缘子作隔离固定或穿管敷设。严禁用金属裸线梆扎加固电缆。</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8、生活区、办公室等室内配线必须用绝缘子固定，过墙要穿保护管。</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9、地下工程所用电源线必须使用橡套电缆，且沿墙壁等架空敷设，其架设高度不应低于2m，固定时也应用绝缘子。</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10、不得在高压输电路上下方，从事任何吊装作业。在架空线附近吊装作业时，应设专人监护至工作完毕，其</w:t>
      </w:r>
      <w:r w:rsidRPr="00DC0240">
        <w:rPr>
          <w:rFonts w:ascii="仿宋_GB2312" w:eastAsia="仿宋_GB2312" w:hAnsi="宋体" w:hint="eastAsia"/>
        </w:rPr>
        <w:lastRenderedPageBreak/>
        <w:t>安全距离为：吊装作业绳和吊装物侧向与10kv高压线的水平安全距离不得小于2m。</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11、配电系统宜设三级配电，即总配电箱（室）→分配电箱→开关箱。</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12、分配电箱：总空气开关→分路漏电开关→瓷插（定额容量100A以上的漏电开关可不加瓷插）。</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13、开关箱：漏电开关→瓷插→插座（设备）</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14、配电箱使用材料要求：</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A、配电箱（盘）不得使用木制材料</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B、配电箱、盘（配电柜除外），电器安装板应使用绝缘板。</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C、箱内配线（配电柜作外），必须使用绝缘导线。</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15、室外配电箱应设防雨、防砸棚和围栏，围栏高1.7m，格栅间隔0.15m。围栏设门向外开，并配锁。在围栏明显位置应挂警告标志。</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16、室外固定式配电箱（移动箱除外），应在自然地面上设0.5m的水泥抹面砖基础，基础内应留有存放余时电缆装拆电缆的方便孔槽。</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17、开关箱应背向基坑，关闭箱内，摆放在地面以上0.15m的水泥抹面砖基础上，并在箱门内侧贴有控制降水井编号，水泵电源插头与插座编号一致。</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18、现场配电系统应设三级以上漏电保护，形成分级保护即在总箱内设漏电保护器，作第一级漏电保护，在分箱及开关箱内分别设漏电保护器，作第二至第三级保护。</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19、凡装有专用变压器的施工现场，配电系统一律按</w:t>
      </w:r>
      <w:r w:rsidRPr="00DC0240">
        <w:rPr>
          <w:rFonts w:ascii="仿宋_GB2312" w:eastAsia="仿宋_GB2312" w:hAnsi="宋体" w:hint="eastAsia"/>
        </w:rPr>
        <w:lastRenderedPageBreak/>
        <w:t>TT-S保护接零系统供电，即实行三相五线制。</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（六）应急处理支持与反馈。</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1、应急事故处理工作结束后，项目部在24小时内填写事故报告。</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2、事故处理完毕后，相关人员进行总结、吸取教训，及时整改，防止类似事故发生。</w:t>
      </w:r>
    </w:p>
    <w:p w:rsidR="00635AD5" w:rsidRPr="00DC0240" w:rsidRDefault="00635AD5" w:rsidP="00635AD5">
      <w:pPr>
        <w:pStyle w:val="3"/>
        <w:spacing w:line="600" w:lineRule="exact"/>
        <w:ind w:rightChars="87" w:right="191" w:firstLineChars="0" w:firstLine="0"/>
        <w:rPr>
          <w:rFonts w:ascii="仿宋_GB2312" w:eastAsia="仿宋_GB2312" w:hAnsi="宋体"/>
        </w:rPr>
      </w:pPr>
    </w:p>
    <w:p w:rsidR="00635AD5" w:rsidRPr="00DC0240" w:rsidRDefault="00635AD5" w:rsidP="00635AD5">
      <w:pPr>
        <w:pStyle w:val="3"/>
        <w:spacing w:line="600" w:lineRule="exact"/>
        <w:ind w:rightChars="87" w:right="191" w:firstLineChars="0" w:firstLine="0"/>
        <w:rPr>
          <w:rFonts w:ascii="仿宋_GB2312" w:eastAsia="仿宋_GB2312" w:hAnsi="宋体"/>
        </w:rPr>
      </w:pPr>
    </w:p>
    <w:p w:rsidR="00635AD5" w:rsidRPr="00DC0240" w:rsidRDefault="00635AD5" w:rsidP="00635AD5">
      <w:pPr>
        <w:pStyle w:val="3"/>
        <w:spacing w:line="600" w:lineRule="exact"/>
        <w:ind w:rightChars="87" w:right="191" w:firstLineChars="0" w:firstLine="0"/>
        <w:rPr>
          <w:rFonts w:ascii="仿宋_GB2312" w:eastAsia="仿宋_GB2312" w:hAnsi="宋体"/>
        </w:rPr>
      </w:pPr>
    </w:p>
    <w:p w:rsidR="00635AD5" w:rsidRPr="00DC0240" w:rsidRDefault="00635AD5" w:rsidP="00635AD5">
      <w:pPr>
        <w:pStyle w:val="3"/>
        <w:spacing w:line="600" w:lineRule="exact"/>
        <w:ind w:rightChars="87" w:right="191" w:firstLineChars="0" w:firstLine="0"/>
        <w:rPr>
          <w:rFonts w:ascii="仿宋_GB2312" w:eastAsia="仿宋_GB2312" w:hAnsi="宋体"/>
        </w:rPr>
      </w:pPr>
    </w:p>
    <w:p w:rsidR="00635AD5" w:rsidRPr="00DC0240" w:rsidRDefault="00635AD5" w:rsidP="00635AD5">
      <w:pPr>
        <w:pStyle w:val="3"/>
        <w:spacing w:line="600" w:lineRule="exact"/>
        <w:ind w:rightChars="87" w:right="191" w:firstLineChars="0" w:firstLine="0"/>
        <w:rPr>
          <w:rFonts w:ascii="仿宋_GB2312" w:eastAsia="仿宋_GB2312" w:hAnsi="宋体"/>
        </w:rPr>
      </w:pPr>
    </w:p>
    <w:p w:rsidR="00635AD5" w:rsidRPr="00DC0240" w:rsidRDefault="00635AD5" w:rsidP="00635AD5">
      <w:pPr>
        <w:pStyle w:val="3"/>
        <w:spacing w:line="600" w:lineRule="exact"/>
        <w:ind w:rightChars="87" w:right="191" w:firstLineChars="0" w:firstLine="0"/>
        <w:rPr>
          <w:rFonts w:ascii="仿宋_GB2312" w:eastAsia="仿宋_GB2312" w:hAnsi="宋体"/>
        </w:rPr>
      </w:pPr>
    </w:p>
    <w:p w:rsidR="00635AD5" w:rsidRPr="00DC0240" w:rsidRDefault="00635AD5" w:rsidP="00635AD5">
      <w:pPr>
        <w:pStyle w:val="3"/>
        <w:spacing w:line="600" w:lineRule="exact"/>
        <w:ind w:rightChars="87" w:right="191" w:firstLineChars="0" w:firstLine="0"/>
        <w:rPr>
          <w:rFonts w:ascii="仿宋_GB2312" w:eastAsia="仿宋_GB2312" w:hAnsi="宋体"/>
        </w:rPr>
      </w:pPr>
    </w:p>
    <w:p w:rsidR="00635AD5" w:rsidRDefault="00635AD5" w:rsidP="00635AD5">
      <w:pPr>
        <w:pStyle w:val="3"/>
        <w:spacing w:line="600" w:lineRule="exact"/>
        <w:ind w:rightChars="87" w:right="191" w:firstLineChars="0" w:firstLine="0"/>
        <w:rPr>
          <w:rFonts w:ascii="仿宋_GB2312" w:eastAsia="仿宋_GB2312" w:hAnsi="宋体"/>
        </w:rPr>
      </w:pPr>
    </w:p>
    <w:p w:rsidR="00635AD5" w:rsidRDefault="00635AD5" w:rsidP="00635AD5">
      <w:pPr>
        <w:pStyle w:val="3"/>
        <w:spacing w:line="600" w:lineRule="exact"/>
        <w:ind w:rightChars="87" w:right="191" w:firstLineChars="0" w:firstLine="0"/>
        <w:rPr>
          <w:rFonts w:ascii="仿宋_GB2312" w:eastAsia="仿宋_GB2312" w:hAnsi="宋体"/>
        </w:rPr>
      </w:pPr>
    </w:p>
    <w:p w:rsidR="00635AD5" w:rsidRDefault="00635AD5" w:rsidP="00635AD5">
      <w:pPr>
        <w:pStyle w:val="3"/>
        <w:spacing w:line="600" w:lineRule="exact"/>
        <w:ind w:rightChars="87" w:right="191" w:firstLineChars="0" w:firstLine="0"/>
        <w:rPr>
          <w:rFonts w:ascii="仿宋_GB2312" w:eastAsia="仿宋_GB2312" w:hAnsi="宋体"/>
        </w:rPr>
      </w:pPr>
    </w:p>
    <w:p w:rsidR="00635AD5" w:rsidRDefault="00635AD5" w:rsidP="00635AD5">
      <w:pPr>
        <w:pStyle w:val="3"/>
        <w:spacing w:line="600" w:lineRule="exact"/>
        <w:ind w:rightChars="87" w:right="191" w:firstLineChars="0" w:firstLine="0"/>
        <w:rPr>
          <w:rFonts w:ascii="仿宋_GB2312" w:eastAsia="仿宋_GB2312" w:hAnsi="宋体"/>
        </w:rPr>
      </w:pPr>
    </w:p>
    <w:p w:rsidR="00635AD5" w:rsidRDefault="00635AD5" w:rsidP="00635AD5">
      <w:pPr>
        <w:pStyle w:val="3"/>
        <w:spacing w:line="600" w:lineRule="exact"/>
        <w:ind w:rightChars="87" w:right="191" w:firstLineChars="0" w:firstLine="0"/>
        <w:rPr>
          <w:rFonts w:ascii="仿宋_GB2312" w:eastAsia="仿宋_GB2312" w:hAnsi="宋体"/>
        </w:rPr>
      </w:pPr>
    </w:p>
    <w:p w:rsidR="00635AD5" w:rsidRDefault="00635AD5" w:rsidP="00635AD5">
      <w:pPr>
        <w:pStyle w:val="3"/>
        <w:spacing w:line="600" w:lineRule="exact"/>
        <w:ind w:rightChars="87" w:right="191" w:firstLineChars="0" w:firstLine="0"/>
        <w:rPr>
          <w:rFonts w:ascii="仿宋_GB2312" w:eastAsia="仿宋_GB2312" w:hAnsi="宋体"/>
        </w:rPr>
      </w:pPr>
    </w:p>
    <w:p w:rsidR="00635AD5" w:rsidRDefault="00635AD5" w:rsidP="00635AD5">
      <w:pPr>
        <w:pStyle w:val="3"/>
        <w:spacing w:line="600" w:lineRule="exact"/>
        <w:ind w:rightChars="87" w:right="191" w:firstLineChars="0" w:firstLine="0"/>
        <w:rPr>
          <w:rFonts w:ascii="仿宋_GB2312" w:eastAsia="仿宋_GB2312" w:hAnsi="宋体"/>
        </w:rPr>
      </w:pPr>
    </w:p>
    <w:p w:rsidR="00635AD5" w:rsidRDefault="00635AD5" w:rsidP="00635AD5">
      <w:pPr>
        <w:pStyle w:val="3"/>
        <w:spacing w:line="600" w:lineRule="exact"/>
        <w:ind w:rightChars="87" w:right="191" w:firstLineChars="0" w:firstLine="0"/>
        <w:rPr>
          <w:rFonts w:ascii="仿宋_GB2312" w:eastAsia="仿宋_GB2312" w:hAnsi="宋体"/>
        </w:rPr>
      </w:pPr>
    </w:p>
    <w:p w:rsidR="00635AD5" w:rsidRDefault="00635AD5" w:rsidP="00635AD5">
      <w:pPr>
        <w:pStyle w:val="3"/>
        <w:spacing w:line="600" w:lineRule="exact"/>
        <w:ind w:rightChars="87" w:right="191" w:firstLineChars="0" w:firstLine="0"/>
        <w:rPr>
          <w:rFonts w:ascii="仿宋_GB2312" w:eastAsia="仿宋_GB2312" w:hAnsi="宋体"/>
        </w:rPr>
      </w:pPr>
    </w:p>
    <w:p w:rsidR="00A13CE4" w:rsidRPr="00DC0240" w:rsidRDefault="00A13CE4" w:rsidP="00635AD5">
      <w:pPr>
        <w:pStyle w:val="3"/>
        <w:spacing w:line="600" w:lineRule="exact"/>
        <w:ind w:rightChars="87" w:right="191" w:firstLineChars="0" w:firstLine="0"/>
        <w:rPr>
          <w:rFonts w:ascii="仿宋_GB2312" w:eastAsia="仿宋_GB2312" w:hAnsi="宋体"/>
        </w:rPr>
      </w:pPr>
    </w:p>
    <w:p w:rsidR="00635AD5" w:rsidRPr="00DC0240" w:rsidRDefault="00635AD5" w:rsidP="00635AD5">
      <w:pPr>
        <w:pStyle w:val="3"/>
        <w:spacing w:line="600" w:lineRule="exact"/>
        <w:ind w:rightChars="87" w:right="191" w:firstLineChars="0" w:firstLine="0"/>
        <w:jc w:val="center"/>
        <w:rPr>
          <w:rFonts w:ascii="仿宋_GB2312" w:eastAsia="仿宋_GB2312" w:hAnsi="宋体"/>
          <w:sz w:val="44"/>
        </w:rPr>
      </w:pPr>
      <w:r w:rsidRPr="00DC0240">
        <w:rPr>
          <w:rFonts w:ascii="仿宋_GB2312" w:eastAsia="仿宋_GB2312" w:hAnsi="宋体" w:hint="eastAsia"/>
          <w:sz w:val="44"/>
        </w:rPr>
        <w:lastRenderedPageBreak/>
        <w:t>消防安全事故预防监控及应急预案</w:t>
      </w:r>
    </w:p>
    <w:p w:rsidR="00635AD5" w:rsidRPr="00DC0240" w:rsidRDefault="00635AD5" w:rsidP="00635AD5">
      <w:pPr>
        <w:pStyle w:val="3"/>
        <w:spacing w:line="600" w:lineRule="exact"/>
        <w:ind w:rightChars="87" w:right="191" w:firstLineChars="0" w:firstLine="0"/>
        <w:rPr>
          <w:rFonts w:ascii="仿宋_GB2312" w:eastAsia="仿宋_GB2312" w:hAnsi="宋体"/>
        </w:rPr>
      </w:pP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（一）总则</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为确保安全生产，加强对各部门消防事故处理的综合指挥能力，提高快速反应和协调能力，有效保障项目部及员工生命财产有受损失，最大限度的减轻所造成的损失，结合本项目部实际，特定此案。</w:t>
      </w:r>
    </w:p>
    <w:p w:rsidR="00B562D3" w:rsidRPr="00DC0240" w:rsidRDefault="00635AD5" w:rsidP="00B562D3">
      <w:pPr>
        <w:pStyle w:val="3"/>
        <w:spacing w:line="540" w:lineRule="exact"/>
        <w:ind w:rightChars="87" w:right="191" w:firstLineChars="134" w:firstLine="429"/>
        <w:rPr>
          <w:rFonts w:ascii="仿宋_GB2312" w:eastAsia="仿宋_GB2312" w:hAnsi="宋体"/>
        </w:rPr>
      </w:pPr>
      <w:r w:rsidRPr="00DC0240">
        <w:rPr>
          <w:rFonts w:ascii="仿宋_GB2312" w:eastAsia="仿宋_GB2312" w:hAnsi="宋体" w:hint="eastAsia"/>
        </w:rPr>
        <w:t>（</w:t>
      </w:r>
      <w:r>
        <w:rPr>
          <w:rFonts w:ascii="仿宋_GB2312" w:eastAsia="仿宋_GB2312" w:hAnsi="宋体" w:hint="eastAsia"/>
        </w:rPr>
        <w:t>二</w:t>
      </w:r>
      <w:r w:rsidRPr="00DC0240">
        <w:rPr>
          <w:rFonts w:ascii="仿宋_GB2312" w:eastAsia="仿宋_GB2312" w:hAnsi="宋体" w:hint="eastAsia"/>
        </w:rPr>
        <w:t>）</w:t>
      </w:r>
      <w:r w:rsidR="00B562D3" w:rsidRPr="00DC0240">
        <w:rPr>
          <w:rFonts w:ascii="仿宋_GB2312" w:eastAsia="仿宋_GB2312" w:hAnsi="宋体" w:hint="eastAsia"/>
        </w:rPr>
        <w:t>组织机构</w:t>
      </w:r>
    </w:p>
    <w:p w:rsidR="00355702" w:rsidRPr="00644C7E" w:rsidRDefault="00355702" w:rsidP="00355702">
      <w:pPr>
        <w:pStyle w:val="3"/>
        <w:spacing w:line="540" w:lineRule="exact"/>
        <w:ind w:rightChars="87" w:right="191" w:firstLineChars="134" w:firstLine="429"/>
        <w:rPr>
          <w:rFonts w:ascii="仿宋_GB2312" w:eastAsia="仿宋_GB2312" w:hAnsi="宋体"/>
          <w:kern w:val="0"/>
          <w:szCs w:val="22"/>
        </w:rPr>
      </w:pPr>
      <w:r w:rsidRPr="00644C7E">
        <w:rPr>
          <w:rFonts w:ascii="仿宋_GB2312" w:eastAsia="仿宋_GB2312" w:hAnsi="宋体" w:hint="eastAsia"/>
          <w:kern w:val="0"/>
          <w:szCs w:val="22"/>
        </w:rPr>
        <w:t>组    长：</w:t>
      </w:r>
      <w:r>
        <w:rPr>
          <w:rFonts w:ascii="仿宋_GB2312" w:eastAsia="仿宋_GB2312" w:hAnsi="宋体" w:hint="eastAsia"/>
          <w:kern w:val="0"/>
          <w:szCs w:val="22"/>
        </w:rPr>
        <w:t>黄高勇</w:t>
      </w:r>
    </w:p>
    <w:p w:rsidR="00355702" w:rsidRPr="00644C7E" w:rsidRDefault="00355702" w:rsidP="00355702">
      <w:pPr>
        <w:pStyle w:val="3"/>
        <w:spacing w:line="540" w:lineRule="exact"/>
        <w:ind w:rightChars="87" w:right="191" w:firstLineChars="134" w:firstLine="429"/>
        <w:rPr>
          <w:rFonts w:ascii="仿宋_GB2312" w:eastAsia="仿宋_GB2312" w:hAnsi="宋体"/>
          <w:kern w:val="0"/>
          <w:szCs w:val="22"/>
        </w:rPr>
      </w:pPr>
      <w:r w:rsidRPr="00644C7E">
        <w:rPr>
          <w:rFonts w:ascii="仿宋_GB2312" w:eastAsia="仿宋_GB2312" w:hAnsi="宋体" w:hint="eastAsia"/>
          <w:kern w:val="0"/>
          <w:szCs w:val="22"/>
        </w:rPr>
        <w:t>副 组 长：</w:t>
      </w:r>
      <w:r>
        <w:rPr>
          <w:rFonts w:ascii="仿宋_GB2312" w:eastAsia="仿宋_GB2312" w:hAnsi="宋体" w:hint="eastAsia"/>
          <w:kern w:val="0"/>
          <w:szCs w:val="22"/>
        </w:rPr>
        <w:t>王佳伟、高照</w:t>
      </w:r>
    </w:p>
    <w:p w:rsidR="00355702" w:rsidRPr="00644C7E" w:rsidRDefault="00355702" w:rsidP="00355702">
      <w:pPr>
        <w:pStyle w:val="3"/>
        <w:spacing w:line="540" w:lineRule="exact"/>
        <w:ind w:rightChars="87" w:right="191" w:firstLineChars="134" w:firstLine="429"/>
        <w:rPr>
          <w:rFonts w:ascii="仿宋_GB2312" w:eastAsia="仿宋_GB2312" w:hAnsi="宋体"/>
          <w:kern w:val="0"/>
          <w:szCs w:val="22"/>
        </w:rPr>
      </w:pPr>
      <w:r w:rsidRPr="00644C7E">
        <w:rPr>
          <w:rFonts w:ascii="仿宋_GB2312" w:eastAsia="仿宋_GB2312" w:hAnsi="宋体" w:hint="eastAsia"/>
          <w:kern w:val="0"/>
          <w:szCs w:val="22"/>
        </w:rPr>
        <w:t>成    员：</w:t>
      </w:r>
      <w:r>
        <w:rPr>
          <w:rFonts w:ascii="仿宋_GB2312" w:eastAsia="仿宋_GB2312" w:hAnsi="宋体" w:hint="eastAsia"/>
        </w:rPr>
        <w:t>王安忠、李斌、时延刚、文晓伟、孟凡辉、秦铭、宋泽辰、牟霞、牟增辉、朱馨卉、王富庆、秦玉鹤、徐阳光、厉松波、王尚一、崔昊、高光辉、刘萍</w:t>
      </w:r>
    </w:p>
    <w:p w:rsidR="00355702" w:rsidRPr="00644C7E" w:rsidRDefault="00355702" w:rsidP="00355702">
      <w:pPr>
        <w:pStyle w:val="3"/>
        <w:spacing w:line="540" w:lineRule="exact"/>
        <w:ind w:rightChars="87" w:right="191" w:firstLineChars="134" w:firstLine="429"/>
        <w:rPr>
          <w:rFonts w:ascii="仿宋_GB2312" w:eastAsia="仿宋_GB2312" w:hAnsi="宋体"/>
          <w:kern w:val="0"/>
          <w:szCs w:val="22"/>
        </w:rPr>
      </w:pPr>
      <w:r w:rsidRPr="00644C7E">
        <w:rPr>
          <w:rFonts w:ascii="仿宋_GB2312" w:eastAsia="仿宋_GB2312" w:hAnsi="宋体" w:hint="eastAsia"/>
          <w:kern w:val="0"/>
          <w:szCs w:val="22"/>
        </w:rPr>
        <w:t>职责：</w:t>
      </w:r>
    </w:p>
    <w:p w:rsidR="00355702" w:rsidRPr="00644C7E" w:rsidRDefault="00355702" w:rsidP="00355702">
      <w:pPr>
        <w:pStyle w:val="3"/>
        <w:spacing w:line="540" w:lineRule="exact"/>
        <w:ind w:rightChars="87" w:right="191" w:firstLineChars="434" w:firstLine="1389"/>
        <w:rPr>
          <w:rFonts w:ascii="仿宋_GB2312" w:eastAsia="仿宋_GB2312" w:hAnsi="宋体"/>
          <w:kern w:val="0"/>
          <w:szCs w:val="22"/>
        </w:rPr>
      </w:pPr>
      <w:r>
        <w:rPr>
          <w:rFonts w:ascii="仿宋_GB2312" w:eastAsia="仿宋_GB2312" w:hAnsi="宋体" w:hint="eastAsia"/>
          <w:kern w:val="0"/>
          <w:szCs w:val="22"/>
        </w:rPr>
        <w:t>黄高勇</w:t>
      </w:r>
      <w:r w:rsidRPr="00644C7E">
        <w:rPr>
          <w:rFonts w:ascii="仿宋_GB2312" w:eastAsia="仿宋_GB2312" w:hAnsi="宋体" w:hint="eastAsia"/>
          <w:kern w:val="0"/>
          <w:szCs w:val="22"/>
        </w:rPr>
        <w:t>：负责急救指挥</w:t>
      </w:r>
    </w:p>
    <w:p w:rsidR="00355702" w:rsidRPr="00644C7E" w:rsidRDefault="00355702" w:rsidP="00355702">
      <w:pPr>
        <w:pStyle w:val="3"/>
        <w:spacing w:line="540" w:lineRule="exact"/>
        <w:ind w:rightChars="87" w:right="191" w:firstLineChars="434" w:firstLine="1389"/>
        <w:rPr>
          <w:rFonts w:ascii="仿宋_GB2312" w:eastAsia="仿宋_GB2312" w:hAnsi="宋体"/>
          <w:kern w:val="0"/>
          <w:szCs w:val="22"/>
        </w:rPr>
      </w:pPr>
      <w:r>
        <w:rPr>
          <w:rFonts w:ascii="仿宋_GB2312" w:eastAsia="仿宋_GB2312" w:hAnsi="宋体" w:hint="eastAsia"/>
        </w:rPr>
        <w:t>王佳伟、高照</w:t>
      </w:r>
      <w:r w:rsidRPr="00644C7E">
        <w:rPr>
          <w:rFonts w:ascii="仿宋_GB2312" w:eastAsia="仿宋_GB2312" w:hAnsi="宋体" w:hint="eastAsia"/>
          <w:kern w:val="0"/>
          <w:szCs w:val="22"/>
        </w:rPr>
        <w:t>：负责急救联络、协调</w:t>
      </w:r>
    </w:p>
    <w:p w:rsidR="00355702" w:rsidRPr="00644C7E" w:rsidRDefault="00355702" w:rsidP="00355702">
      <w:pPr>
        <w:pStyle w:val="3"/>
        <w:spacing w:line="540" w:lineRule="exact"/>
        <w:ind w:rightChars="87" w:right="191" w:firstLineChars="434" w:firstLine="1389"/>
        <w:rPr>
          <w:rFonts w:ascii="仿宋_GB2312" w:eastAsia="仿宋_GB2312" w:hAnsi="宋体"/>
          <w:kern w:val="0"/>
          <w:szCs w:val="22"/>
        </w:rPr>
      </w:pPr>
      <w:r>
        <w:rPr>
          <w:rFonts w:ascii="仿宋_GB2312" w:eastAsia="仿宋_GB2312" w:hAnsi="宋体" w:hint="eastAsia"/>
        </w:rPr>
        <w:t>王尚一、崔昊、高光辉、刘萍</w:t>
      </w:r>
      <w:r w:rsidRPr="00644C7E">
        <w:rPr>
          <w:rFonts w:ascii="仿宋_GB2312" w:eastAsia="仿宋_GB2312" w:hAnsi="宋体" w:hint="eastAsia"/>
          <w:kern w:val="0"/>
          <w:szCs w:val="22"/>
        </w:rPr>
        <w:t>：安排急救资金</w:t>
      </w:r>
    </w:p>
    <w:p w:rsidR="00355702" w:rsidRDefault="00355702" w:rsidP="00355702">
      <w:pPr>
        <w:pStyle w:val="3"/>
        <w:spacing w:line="540" w:lineRule="exact"/>
        <w:ind w:rightChars="87" w:right="191" w:firstLineChars="434" w:firstLine="1389"/>
        <w:rPr>
          <w:rFonts w:ascii="仿宋_GB2312" w:eastAsia="仿宋_GB2312" w:hAnsi="宋体"/>
          <w:kern w:val="0"/>
          <w:szCs w:val="22"/>
        </w:rPr>
      </w:pPr>
      <w:r>
        <w:rPr>
          <w:rFonts w:ascii="仿宋_GB2312" w:eastAsia="仿宋_GB2312" w:hAnsi="宋体" w:hint="eastAsia"/>
        </w:rPr>
        <w:t>王安忠、李斌、时延刚、文晓伟、孟凡辉</w:t>
      </w:r>
      <w:r w:rsidRPr="00644C7E">
        <w:rPr>
          <w:rFonts w:ascii="仿宋_GB2312" w:eastAsia="仿宋_GB2312" w:hAnsi="宋体" w:hint="eastAsia"/>
          <w:kern w:val="0"/>
          <w:szCs w:val="22"/>
        </w:rPr>
        <w:t>：采购</w:t>
      </w:r>
    </w:p>
    <w:p w:rsidR="00355702" w:rsidRPr="00B562D3" w:rsidRDefault="00355702" w:rsidP="00355702">
      <w:pPr>
        <w:pStyle w:val="3"/>
        <w:spacing w:line="540" w:lineRule="exact"/>
        <w:ind w:rightChars="87" w:right="191" w:firstLineChars="434" w:firstLine="1389"/>
        <w:rPr>
          <w:rFonts w:ascii="仿宋_GB2312" w:eastAsia="仿宋_GB2312" w:hAnsi="宋体"/>
          <w:kern w:val="0"/>
          <w:szCs w:val="22"/>
        </w:rPr>
      </w:pPr>
      <w:r>
        <w:rPr>
          <w:rFonts w:ascii="仿宋_GB2312" w:eastAsia="仿宋_GB2312" w:hAnsi="宋体" w:hint="eastAsia"/>
        </w:rPr>
        <w:t>秦铭、宋泽辰、牟霞、牟增辉、朱馨卉、王富庆、秦玉鹤、徐阳光、厉松波</w:t>
      </w:r>
      <w:r>
        <w:rPr>
          <w:rFonts w:ascii="仿宋_GB2312" w:eastAsia="仿宋_GB2312" w:hint="eastAsia"/>
        </w:rPr>
        <w:t>：协助</w:t>
      </w:r>
    </w:p>
    <w:p w:rsidR="00635AD5" w:rsidRPr="00DC0240" w:rsidRDefault="00635AD5" w:rsidP="00B562D3">
      <w:pPr>
        <w:pStyle w:val="3"/>
        <w:spacing w:line="540" w:lineRule="exact"/>
        <w:ind w:rightChars="87" w:right="191" w:firstLineChars="134" w:firstLine="429"/>
        <w:rPr>
          <w:rFonts w:ascii="仿宋_GB2312" w:eastAsia="仿宋_GB2312" w:hAnsi="宋体"/>
        </w:rPr>
      </w:pPr>
      <w:r w:rsidRPr="00DC0240">
        <w:rPr>
          <w:rFonts w:ascii="仿宋_GB2312" w:eastAsia="仿宋_GB2312" w:hAnsi="宋体" w:hint="eastAsia"/>
        </w:rPr>
        <w:t>各应急人员现场施工用电安全事故急救工作，服从应急小组统一领导指挥，公司所属人员都有参加施工用电安全事故抢险的义务。</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1、按照“预案”要求迅速开展施救工作。</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2、根据事故发生状态迅速制定并组织实施防止事故扩</w:t>
      </w:r>
      <w:r w:rsidRPr="00DC0240">
        <w:rPr>
          <w:rFonts w:ascii="仿宋_GB2312" w:eastAsia="仿宋_GB2312" w:hAnsi="宋体" w:hint="eastAsia"/>
        </w:rPr>
        <w:lastRenderedPageBreak/>
        <w:t>大的安全防范措施：</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3、迅速预测事故的性质及初步原因，及时报施工部。</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4、迅速调集公司抢险队伍，并指挥其进行抢险救灾、伤员救治转送、物资转移，及时与外部求援119、120取得联系，寻求社会帮助。</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5、收集应急救援工作情况和事故信息，汇总形成书面材料报公司经理办公室。</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6、负责调集抢险物资到位，组织事故现场撤离和伤员转移。</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7、配合进行事故调查处理，做好受伤人员善后和安排工作及信息联络。</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（四）应急处理和工作程序</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1、各应急小组的抢险物资、器材准备要充分、及时到位。</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2、接到事故报告后，立即组织有关人员核实情况，进入响应工作程序，及时向有关领导汇报，并通报本单位进行救援抢险工作。</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3、应急小组接到通知后，应在10分钟内迅速进入各自岗位，按本部门应急预案协调好救援工作。</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4、根据事故性质与规模，组织人力进行抢险救援，视情况与外部相关方联系寻求支持。</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（五）消防安全控制措施</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&lt;一&gt;、易燃易爆物品的消防安全控制措施，施工单位应根据工程的具体情况制定消防保卫方案，建立健全各项消防安全制度和安全施工的各种操作规程。</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lastRenderedPageBreak/>
        <w:t>1、施工单位不得在工程内存放油漆、稀料等易燃易爆物品。</w:t>
      </w:r>
    </w:p>
    <w:p w:rsidR="00635AD5" w:rsidRPr="00DC0240" w:rsidRDefault="00635AD5" w:rsidP="0016784C">
      <w:pPr>
        <w:pStyle w:val="3"/>
        <w:spacing w:line="540" w:lineRule="exact"/>
        <w:ind w:rightChars="87" w:right="191" w:firstLineChars="0" w:firstLine="0"/>
        <w:rPr>
          <w:rFonts w:ascii="仿宋_GB2312" w:eastAsia="仿宋_GB2312" w:hAnsi="宋体"/>
        </w:rPr>
      </w:pPr>
      <w:r w:rsidRPr="00DC0240">
        <w:rPr>
          <w:rFonts w:ascii="仿宋_GB2312" w:eastAsia="仿宋_GB2312" w:hAnsi="宋体" w:hint="eastAsia"/>
        </w:rPr>
        <w:t>2、施工单位不得在工程内设置调料间，不得在工程内进行油漆的调配。</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3、施工单位不得在工程内设置仓库放任何其他的易燃易爆材料。</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4、</w:t>
      </w:r>
      <w:r>
        <w:rPr>
          <w:rFonts w:ascii="仿宋_GB2312" w:eastAsia="仿宋_GB2312" w:hAnsi="宋体" w:hint="eastAsia"/>
        </w:rPr>
        <w:t>施工</w:t>
      </w:r>
      <w:r w:rsidRPr="00DC0240">
        <w:rPr>
          <w:rFonts w:ascii="仿宋_GB2312" w:eastAsia="仿宋_GB2312" w:hAnsi="宋体" w:hint="eastAsia"/>
        </w:rPr>
        <w:t>工程内严禁吸烟，使用各种明火作业应得到消防保卫部门的批准。</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5、装配备充足材料消防器材。</w:t>
      </w:r>
    </w:p>
    <w:p w:rsidR="00635AD5" w:rsidRPr="00DC0240" w:rsidRDefault="00635AD5" w:rsidP="00635AD5">
      <w:pPr>
        <w:pStyle w:val="3"/>
        <w:spacing w:line="540" w:lineRule="exact"/>
        <w:ind w:rightChars="87" w:right="191" w:firstLineChars="134" w:firstLine="429"/>
        <w:rPr>
          <w:rFonts w:ascii="仿宋_GB2312" w:eastAsia="仿宋_GB2312" w:hAnsi="宋体"/>
        </w:rPr>
      </w:pPr>
      <w:r w:rsidRPr="00DC0240">
        <w:rPr>
          <w:rFonts w:ascii="仿宋_GB2312" w:eastAsia="仿宋_GB2312" w:hAnsi="宋体" w:hint="eastAsia"/>
        </w:rPr>
        <w:t>〈二〉、临时线路的消防安全控制措施：由于在</w:t>
      </w:r>
      <w:r>
        <w:rPr>
          <w:rFonts w:ascii="仿宋_GB2312" w:eastAsia="仿宋_GB2312" w:hAnsi="宋体" w:hint="eastAsia"/>
        </w:rPr>
        <w:t>施工</w:t>
      </w:r>
      <w:r w:rsidRPr="00DC0240">
        <w:rPr>
          <w:rFonts w:ascii="仿宋_GB2312" w:eastAsia="仿宋_GB2312" w:hAnsi="宋体" w:hint="eastAsia"/>
        </w:rPr>
        <w:t>期间需用大量的线路照明，在工程内架设了大量的低压线路，所以低压线路的铺设要严格按照操作规程施工，由正式的电工安装临时用电线和临时用电灯泡，其他任何施工人员不得随意在线路上私拉乱接照明灯泡，临时用电的闸箱非正式电工不得随意拆改箱内的线路。临时线路的架设高度就符合要求。</w:t>
      </w:r>
      <w:r>
        <w:rPr>
          <w:rFonts w:ascii="仿宋_GB2312" w:eastAsia="仿宋_GB2312" w:hAnsi="宋体" w:hint="eastAsia"/>
        </w:rPr>
        <w:t>施工</w:t>
      </w:r>
      <w:r w:rsidRPr="00DC0240">
        <w:rPr>
          <w:rFonts w:ascii="仿宋_GB2312" w:eastAsia="仿宋_GB2312" w:hAnsi="宋体" w:hint="eastAsia"/>
        </w:rPr>
        <w:t>期间各工种的机械设备的线路不得有破损，线路的接头应符合要求，不得使用损坏的插头。施工期间电工操作人员要每天对线路和闸箱进行巡视、检查。</w:t>
      </w:r>
    </w:p>
    <w:p w:rsidR="00635AD5" w:rsidRPr="00DC0240" w:rsidRDefault="00635AD5" w:rsidP="00635AD5">
      <w:pPr>
        <w:pStyle w:val="3"/>
        <w:spacing w:line="540" w:lineRule="exact"/>
        <w:ind w:rightChars="87" w:right="191" w:firstLineChars="134" w:firstLine="429"/>
        <w:rPr>
          <w:rFonts w:ascii="仿宋_GB2312" w:eastAsia="仿宋_GB2312" w:hAnsi="宋体"/>
        </w:rPr>
      </w:pPr>
      <w:r w:rsidRPr="00DC0240">
        <w:rPr>
          <w:rFonts w:ascii="仿宋_GB2312" w:eastAsia="仿宋_GB2312" w:hAnsi="宋体" w:hint="eastAsia"/>
        </w:rPr>
        <w:t>&lt;三&gt;、氧气瓶、乙炔瓶消防安全控制措施。</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1、</w:t>
      </w:r>
      <w:r>
        <w:rPr>
          <w:rFonts w:ascii="仿宋_GB2312" w:eastAsia="仿宋_GB2312" w:hAnsi="宋体" w:hint="eastAsia"/>
        </w:rPr>
        <w:t>施工</w:t>
      </w:r>
      <w:r w:rsidRPr="00DC0240">
        <w:rPr>
          <w:rFonts w:ascii="仿宋_GB2312" w:eastAsia="仿宋_GB2312" w:hAnsi="宋体" w:hint="eastAsia"/>
        </w:rPr>
        <w:t>工程内不准任何单位在工程存放氧气瓶、乙炔瓶。</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2、作业时保持10米的距离。氧气瓶与乙炔的距离应保持在5米以上。</w:t>
      </w:r>
    </w:p>
    <w:p w:rsidR="00635AD5" w:rsidRPr="00DC0240" w:rsidRDefault="00635AD5" w:rsidP="00635AD5">
      <w:pPr>
        <w:pStyle w:val="3"/>
        <w:spacing w:line="540" w:lineRule="exact"/>
        <w:ind w:rightChars="87" w:right="191" w:firstLineChars="134" w:firstLine="429"/>
        <w:rPr>
          <w:rFonts w:ascii="仿宋_GB2312" w:eastAsia="仿宋_GB2312" w:hAnsi="宋体"/>
        </w:rPr>
      </w:pPr>
      <w:r w:rsidRPr="00DC0240">
        <w:rPr>
          <w:rFonts w:ascii="仿宋_GB2312" w:eastAsia="仿宋_GB2312" w:hAnsi="宋体" w:hint="eastAsia"/>
        </w:rPr>
        <w:t>（六）、应急处理支持与反馈。</w:t>
      </w:r>
    </w:p>
    <w:p w:rsidR="00635AD5" w:rsidRPr="00DC0240" w:rsidRDefault="00635AD5" w:rsidP="00635AD5">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1、庆急事故处理工作结束后，项目部在24小时内填</w:t>
      </w:r>
      <w:r w:rsidRPr="00DC0240">
        <w:rPr>
          <w:rFonts w:ascii="仿宋_GB2312" w:eastAsia="仿宋_GB2312" w:hAnsi="宋体" w:hint="eastAsia"/>
        </w:rPr>
        <w:lastRenderedPageBreak/>
        <w:t>写事故报告。</w:t>
      </w:r>
    </w:p>
    <w:p w:rsidR="00635AD5" w:rsidRPr="001344E4" w:rsidRDefault="00635AD5" w:rsidP="001344E4">
      <w:pPr>
        <w:pStyle w:val="3"/>
        <w:spacing w:line="540" w:lineRule="exact"/>
        <w:ind w:rightChars="87" w:right="191" w:firstLineChars="184" w:firstLine="589"/>
        <w:rPr>
          <w:rFonts w:ascii="仿宋_GB2312" w:eastAsia="仿宋_GB2312" w:hAnsi="宋体"/>
        </w:rPr>
      </w:pPr>
      <w:r w:rsidRPr="00DC0240">
        <w:rPr>
          <w:rFonts w:ascii="仿宋_GB2312" w:eastAsia="仿宋_GB2312" w:hAnsi="宋体" w:hint="eastAsia"/>
        </w:rPr>
        <w:t>2、事故处理完毕后，相关人员进行总结、吸取教训，及时整改，防止类似事故发生。</w:t>
      </w:r>
    </w:p>
    <w:p w:rsidR="00B562D3" w:rsidRDefault="00B562D3" w:rsidP="00635AD5">
      <w:pPr>
        <w:pStyle w:val="a6"/>
        <w:spacing w:before="0" w:beforeAutospacing="0" w:after="0" w:afterAutospacing="0" w:line="700" w:lineRule="exact"/>
        <w:jc w:val="center"/>
        <w:rPr>
          <w:rFonts w:ascii="仿宋_GB2312" w:eastAsia="仿宋_GB2312" w:hAnsi="ˎ̥"/>
          <w:color w:val="353535"/>
          <w:sz w:val="44"/>
          <w:szCs w:val="44"/>
        </w:rPr>
      </w:pPr>
    </w:p>
    <w:p w:rsidR="00B562D3" w:rsidRDefault="00B562D3" w:rsidP="00635AD5">
      <w:pPr>
        <w:pStyle w:val="a6"/>
        <w:spacing w:before="0" w:beforeAutospacing="0" w:after="0" w:afterAutospacing="0" w:line="700" w:lineRule="exact"/>
        <w:jc w:val="center"/>
        <w:rPr>
          <w:rFonts w:ascii="仿宋_GB2312" w:eastAsia="仿宋_GB2312" w:hAnsi="ˎ̥"/>
          <w:color w:val="353535"/>
          <w:sz w:val="44"/>
          <w:szCs w:val="44"/>
        </w:rPr>
      </w:pPr>
    </w:p>
    <w:p w:rsidR="00B562D3" w:rsidRDefault="00B562D3" w:rsidP="00635AD5">
      <w:pPr>
        <w:pStyle w:val="a6"/>
        <w:spacing w:before="0" w:beforeAutospacing="0" w:after="0" w:afterAutospacing="0" w:line="700" w:lineRule="exact"/>
        <w:jc w:val="center"/>
        <w:rPr>
          <w:rFonts w:ascii="仿宋_GB2312" w:eastAsia="仿宋_GB2312" w:hAnsi="ˎ̥"/>
          <w:color w:val="353535"/>
          <w:sz w:val="44"/>
          <w:szCs w:val="44"/>
        </w:rPr>
      </w:pPr>
    </w:p>
    <w:p w:rsidR="00B562D3" w:rsidRDefault="00B562D3" w:rsidP="00635AD5">
      <w:pPr>
        <w:pStyle w:val="a6"/>
        <w:spacing w:before="0" w:beforeAutospacing="0" w:after="0" w:afterAutospacing="0" w:line="700" w:lineRule="exact"/>
        <w:jc w:val="center"/>
        <w:rPr>
          <w:rFonts w:ascii="仿宋_GB2312" w:eastAsia="仿宋_GB2312" w:hAnsi="ˎ̥"/>
          <w:color w:val="353535"/>
          <w:sz w:val="44"/>
          <w:szCs w:val="44"/>
        </w:rPr>
      </w:pPr>
    </w:p>
    <w:p w:rsidR="00B562D3" w:rsidRDefault="00B562D3" w:rsidP="00635AD5">
      <w:pPr>
        <w:pStyle w:val="a6"/>
        <w:spacing w:before="0" w:beforeAutospacing="0" w:after="0" w:afterAutospacing="0" w:line="700" w:lineRule="exact"/>
        <w:jc w:val="center"/>
        <w:rPr>
          <w:rFonts w:ascii="仿宋_GB2312" w:eastAsia="仿宋_GB2312" w:hAnsi="ˎ̥"/>
          <w:color w:val="353535"/>
          <w:sz w:val="44"/>
          <w:szCs w:val="44"/>
        </w:rPr>
      </w:pPr>
    </w:p>
    <w:p w:rsidR="00B562D3" w:rsidRDefault="00B562D3" w:rsidP="00635AD5">
      <w:pPr>
        <w:pStyle w:val="a6"/>
        <w:spacing w:before="0" w:beforeAutospacing="0" w:after="0" w:afterAutospacing="0" w:line="700" w:lineRule="exact"/>
        <w:jc w:val="center"/>
        <w:rPr>
          <w:rFonts w:ascii="仿宋_GB2312" w:eastAsia="仿宋_GB2312" w:hAnsi="ˎ̥"/>
          <w:color w:val="353535"/>
          <w:sz w:val="44"/>
          <w:szCs w:val="44"/>
        </w:rPr>
      </w:pPr>
    </w:p>
    <w:p w:rsidR="00B562D3" w:rsidRDefault="00B562D3" w:rsidP="00635AD5">
      <w:pPr>
        <w:pStyle w:val="a6"/>
        <w:spacing w:before="0" w:beforeAutospacing="0" w:after="0" w:afterAutospacing="0" w:line="700" w:lineRule="exact"/>
        <w:jc w:val="center"/>
        <w:rPr>
          <w:rFonts w:ascii="仿宋_GB2312" w:eastAsia="仿宋_GB2312" w:hAnsi="ˎ̥"/>
          <w:color w:val="353535"/>
          <w:sz w:val="44"/>
          <w:szCs w:val="44"/>
        </w:rPr>
      </w:pPr>
    </w:p>
    <w:p w:rsidR="00B562D3" w:rsidRDefault="00B562D3" w:rsidP="00635AD5">
      <w:pPr>
        <w:pStyle w:val="a6"/>
        <w:spacing w:before="0" w:beforeAutospacing="0" w:after="0" w:afterAutospacing="0" w:line="700" w:lineRule="exact"/>
        <w:jc w:val="center"/>
        <w:rPr>
          <w:rFonts w:ascii="仿宋_GB2312" w:eastAsia="仿宋_GB2312" w:hAnsi="ˎ̥"/>
          <w:color w:val="353535"/>
          <w:sz w:val="44"/>
          <w:szCs w:val="44"/>
        </w:rPr>
      </w:pPr>
    </w:p>
    <w:p w:rsidR="00B562D3" w:rsidRDefault="00B562D3" w:rsidP="00635AD5">
      <w:pPr>
        <w:pStyle w:val="a6"/>
        <w:spacing w:before="0" w:beforeAutospacing="0" w:after="0" w:afterAutospacing="0" w:line="700" w:lineRule="exact"/>
        <w:jc w:val="center"/>
        <w:rPr>
          <w:rFonts w:ascii="仿宋_GB2312" w:eastAsia="仿宋_GB2312" w:hAnsi="ˎ̥"/>
          <w:color w:val="353535"/>
          <w:sz w:val="44"/>
          <w:szCs w:val="44"/>
        </w:rPr>
      </w:pPr>
    </w:p>
    <w:p w:rsidR="00B562D3" w:rsidRDefault="00B562D3" w:rsidP="00635AD5">
      <w:pPr>
        <w:pStyle w:val="a6"/>
        <w:spacing w:before="0" w:beforeAutospacing="0" w:after="0" w:afterAutospacing="0" w:line="700" w:lineRule="exact"/>
        <w:jc w:val="center"/>
        <w:rPr>
          <w:rFonts w:ascii="仿宋_GB2312" w:eastAsia="仿宋_GB2312" w:hAnsi="ˎ̥"/>
          <w:color w:val="353535"/>
          <w:sz w:val="44"/>
          <w:szCs w:val="44"/>
        </w:rPr>
      </w:pPr>
    </w:p>
    <w:p w:rsidR="00B562D3" w:rsidRDefault="00B562D3" w:rsidP="00635AD5">
      <w:pPr>
        <w:pStyle w:val="a6"/>
        <w:spacing w:before="0" w:beforeAutospacing="0" w:after="0" w:afterAutospacing="0" w:line="700" w:lineRule="exact"/>
        <w:jc w:val="center"/>
        <w:rPr>
          <w:rFonts w:ascii="仿宋_GB2312" w:eastAsia="仿宋_GB2312" w:hAnsi="ˎ̥"/>
          <w:color w:val="353535"/>
          <w:sz w:val="44"/>
          <w:szCs w:val="44"/>
        </w:rPr>
      </w:pPr>
    </w:p>
    <w:p w:rsidR="00B562D3" w:rsidRDefault="00B562D3" w:rsidP="00635AD5">
      <w:pPr>
        <w:pStyle w:val="a6"/>
        <w:spacing w:before="0" w:beforeAutospacing="0" w:after="0" w:afterAutospacing="0" w:line="700" w:lineRule="exact"/>
        <w:jc w:val="center"/>
        <w:rPr>
          <w:rFonts w:ascii="仿宋_GB2312" w:eastAsia="仿宋_GB2312" w:hAnsi="ˎ̥"/>
          <w:color w:val="353535"/>
          <w:sz w:val="44"/>
          <w:szCs w:val="44"/>
        </w:rPr>
      </w:pPr>
    </w:p>
    <w:p w:rsidR="00B562D3" w:rsidRDefault="00B562D3" w:rsidP="00635AD5">
      <w:pPr>
        <w:pStyle w:val="a6"/>
        <w:spacing w:before="0" w:beforeAutospacing="0" w:after="0" w:afterAutospacing="0" w:line="700" w:lineRule="exact"/>
        <w:jc w:val="center"/>
        <w:rPr>
          <w:rFonts w:ascii="仿宋_GB2312" w:eastAsia="仿宋_GB2312" w:hAnsi="ˎ̥"/>
          <w:color w:val="353535"/>
          <w:sz w:val="44"/>
          <w:szCs w:val="44"/>
        </w:rPr>
      </w:pPr>
    </w:p>
    <w:p w:rsidR="00B562D3" w:rsidRDefault="00B562D3" w:rsidP="00635AD5">
      <w:pPr>
        <w:pStyle w:val="a6"/>
        <w:spacing w:before="0" w:beforeAutospacing="0" w:after="0" w:afterAutospacing="0" w:line="700" w:lineRule="exact"/>
        <w:jc w:val="center"/>
        <w:rPr>
          <w:rFonts w:ascii="仿宋_GB2312" w:eastAsia="仿宋_GB2312" w:hAnsi="ˎ̥"/>
          <w:color w:val="353535"/>
          <w:sz w:val="44"/>
          <w:szCs w:val="44"/>
        </w:rPr>
      </w:pPr>
    </w:p>
    <w:p w:rsidR="00B562D3" w:rsidRDefault="00B562D3" w:rsidP="00635AD5">
      <w:pPr>
        <w:pStyle w:val="a6"/>
        <w:spacing w:before="0" w:beforeAutospacing="0" w:after="0" w:afterAutospacing="0" w:line="700" w:lineRule="exact"/>
        <w:jc w:val="center"/>
        <w:rPr>
          <w:rFonts w:ascii="仿宋_GB2312" w:eastAsia="仿宋_GB2312" w:hAnsi="ˎ̥"/>
          <w:color w:val="353535"/>
          <w:sz w:val="44"/>
          <w:szCs w:val="44"/>
        </w:rPr>
      </w:pPr>
    </w:p>
    <w:p w:rsidR="00B562D3" w:rsidRDefault="00B562D3" w:rsidP="00635AD5">
      <w:pPr>
        <w:pStyle w:val="a6"/>
        <w:spacing w:before="0" w:beforeAutospacing="0" w:after="0" w:afterAutospacing="0" w:line="700" w:lineRule="exact"/>
        <w:jc w:val="center"/>
        <w:rPr>
          <w:rFonts w:ascii="仿宋_GB2312" w:eastAsia="仿宋_GB2312" w:hAnsi="ˎ̥"/>
          <w:color w:val="353535"/>
          <w:sz w:val="44"/>
          <w:szCs w:val="44"/>
        </w:rPr>
      </w:pPr>
    </w:p>
    <w:p w:rsidR="00B562D3" w:rsidRDefault="00B562D3" w:rsidP="00355702">
      <w:pPr>
        <w:pStyle w:val="a6"/>
        <w:spacing w:before="0" w:beforeAutospacing="0" w:after="0" w:afterAutospacing="0" w:line="700" w:lineRule="exact"/>
        <w:rPr>
          <w:rFonts w:ascii="仿宋_GB2312" w:eastAsia="仿宋_GB2312" w:hAnsi="ˎ̥"/>
          <w:color w:val="353535"/>
          <w:sz w:val="44"/>
          <w:szCs w:val="44"/>
        </w:rPr>
      </w:pPr>
    </w:p>
    <w:p w:rsidR="00635AD5" w:rsidRPr="00355702" w:rsidRDefault="00635AD5" w:rsidP="00355702">
      <w:pPr>
        <w:pStyle w:val="a6"/>
        <w:spacing w:before="0" w:beforeAutospacing="0" w:after="0" w:afterAutospacing="0" w:line="700" w:lineRule="exact"/>
        <w:jc w:val="center"/>
        <w:rPr>
          <w:rFonts w:ascii="仿宋_GB2312" w:eastAsia="仿宋_GB2312" w:hAnsi="ˎ̥"/>
          <w:color w:val="353535"/>
          <w:sz w:val="44"/>
          <w:szCs w:val="44"/>
        </w:rPr>
      </w:pPr>
      <w:r w:rsidRPr="00DC0240">
        <w:rPr>
          <w:rFonts w:ascii="仿宋_GB2312" w:eastAsia="仿宋_GB2312" w:hAnsi="ˎ̥" w:hint="eastAsia"/>
          <w:color w:val="353535"/>
          <w:sz w:val="44"/>
          <w:szCs w:val="44"/>
        </w:rPr>
        <w:lastRenderedPageBreak/>
        <w:t>机械伤人安全事故预防监控及应急预案</w:t>
      </w:r>
    </w:p>
    <w:p w:rsidR="00635AD5" w:rsidRPr="000424CE" w:rsidRDefault="00635AD5" w:rsidP="00635AD5">
      <w:pPr>
        <w:pStyle w:val="3"/>
        <w:spacing w:line="540" w:lineRule="exact"/>
        <w:ind w:rightChars="87" w:right="191" w:firstLineChars="134" w:firstLine="429"/>
        <w:rPr>
          <w:rFonts w:ascii="仿宋_GB2312" w:eastAsia="仿宋_GB2312" w:hAnsi="宋体"/>
        </w:rPr>
      </w:pPr>
      <w:r w:rsidRPr="00DC0240">
        <w:rPr>
          <w:rFonts w:ascii="仿宋_GB2312" w:eastAsia="仿宋_GB2312" w:hint="eastAsia"/>
          <w:color w:val="353535"/>
          <w:szCs w:val="32"/>
        </w:rPr>
        <w:t xml:space="preserve"> </w:t>
      </w:r>
      <w:r w:rsidRPr="000424CE">
        <w:rPr>
          <w:rFonts w:ascii="仿宋_GB2312" w:eastAsia="仿宋_GB2312" w:hAnsi="宋体" w:hint="eastAsia"/>
        </w:rPr>
        <w:t>一、总则</w:t>
      </w:r>
    </w:p>
    <w:p w:rsidR="0009778E" w:rsidRDefault="0009778E" w:rsidP="0009778E">
      <w:pPr>
        <w:pStyle w:val="3"/>
        <w:spacing w:line="540" w:lineRule="exact"/>
        <w:ind w:rightChars="87" w:right="191" w:firstLineChars="134" w:firstLine="429"/>
        <w:rPr>
          <w:rFonts w:ascii="仿宋_GB2312" w:eastAsia="仿宋_GB2312" w:hAnsi="宋体"/>
        </w:rPr>
      </w:pPr>
      <w:r>
        <w:rPr>
          <w:rFonts w:ascii="仿宋_GB2312" w:eastAsia="仿宋_GB2312" w:hAnsi="宋体" w:hint="eastAsia"/>
        </w:rPr>
        <w:t xml:space="preserve"> </w:t>
      </w:r>
      <w:r w:rsidR="00635AD5" w:rsidRPr="000424CE">
        <w:rPr>
          <w:rFonts w:ascii="仿宋_GB2312" w:eastAsia="仿宋_GB2312" w:hAnsi="宋体" w:hint="eastAsia"/>
        </w:rPr>
        <w:t>为确保安全生产，控制机械伤人事故的发生，提高机械伤人事故处理的综合指挥能力和快速反应、协调能力，有效保障项目部及员工生命财产最大限度减轻所造成的损失，结合本项目部实际，特制订本预案。</w:t>
      </w:r>
    </w:p>
    <w:p w:rsidR="00B562D3" w:rsidRPr="00DC0240" w:rsidRDefault="00635AD5" w:rsidP="00B562D3">
      <w:pPr>
        <w:pStyle w:val="3"/>
        <w:spacing w:line="540" w:lineRule="exact"/>
        <w:ind w:rightChars="87" w:right="191" w:firstLineChars="134" w:firstLine="429"/>
        <w:rPr>
          <w:rFonts w:ascii="仿宋_GB2312" w:eastAsia="仿宋_GB2312" w:hAnsi="宋体"/>
        </w:rPr>
      </w:pPr>
      <w:r w:rsidRPr="00DC0240">
        <w:rPr>
          <w:rFonts w:ascii="仿宋_GB2312" w:eastAsia="仿宋_GB2312" w:hAnsi="宋体" w:hint="eastAsia"/>
        </w:rPr>
        <w:t>（</w:t>
      </w:r>
      <w:r>
        <w:rPr>
          <w:rFonts w:ascii="仿宋_GB2312" w:eastAsia="仿宋_GB2312" w:hAnsi="宋体" w:hint="eastAsia"/>
        </w:rPr>
        <w:t>二</w:t>
      </w:r>
      <w:r w:rsidRPr="00DC0240">
        <w:rPr>
          <w:rFonts w:ascii="仿宋_GB2312" w:eastAsia="仿宋_GB2312" w:hAnsi="宋体" w:hint="eastAsia"/>
        </w:rPr>
        <w:t>）</w:t>
      </w:r>
      <w:r w:rsidR="00B562D3" w:rsidRPr="00DC0240">
        <w:rPr>
          <w:rFonts w:ascii="仿宋_GB2312" w:eastAsia="仿宋_GB2312" w:hAnsi="宋体" w:hint="eastAsia"/>
        </w:rPr>
        <w:t>组织机构</w:t>
      </w:r>
    </w:p>
    <w:p w:rsidR="00355702" w:rsidRPr="00644C7E" w:rsidRDefault="00355702" w:rsidP="00355702">
      <w:pPr>
        <w:pStyle w:val="3"/>
        <w:spacing w:line="540" w:lineRule="exact"/>
        <w:ind w:rightChars="87" w:right="191" w:firstLineChars="134" w:firstLine="429"/>
        <w:rPr>
          <w:rFonts w:ascii="仿宋_GB2312" w:eastAsia="仿宋_GB2312" w:hAnsi="宋体"/>
          <w:kern w:val="0"/>
          <w:szCs w:val="22"/>
        </w:rPr>
      </w:pPr>
      <w:r w:rsidRPr="00644C7E">
        <w:rPr>
          <w:rFonts w:ascii="仿宋_GB2312" w:eastAsia="仿宋_GB2312" w:hAnsi="宋体" w:hint="eastAsia"/>
          <w:kern w:val="0"/>
          <w:szCs w:val="22"/>
        </w:rPr>
        <w:t>组    长：</w:t>
      </w:r>
      <w:r>
        <w:rPr>
          <w:rFonts w:ascii="仿宋_GB2312" w:eastAsia="仿宋_GB2312" w:hAnsi="宋体" w:hint="eastAsia"/>
          <w:kern w:val="0"/>
          <w:szCs w:val="22"/>
        </w:rPr>
        <w:t>黄高勇</w:t>
      </w:r>
    </w:p>
    <w:p w:rsidR="00355702" w:rsidRPr="00644C7E" w:rsidRDefault="00355702" w:rsidP="00355702">
      <w:pPr>
        <w:pStyle w:val="3"/>
        <w:spacing w:line="540" w:lineRule="exact"/>
        <w:ind w:rightChars="87" w:right="191" w:firstLineChars="134" w:firstLine="429"/>
        <w:rPr>
          <w:rFonts w:ascii="仿宋_GB2312" w:eastAsia="仿宋_GB2312" w:hAnsi="宋体"/>
          <w:kern w:val="0"/>
          <w:szCs w:val="22"/>
        </w:rPr>
      </w:pPr>
      <w:r w:rsidRPr="00644C7E">
        <w:rPr>
          <w:rFonts w:ascii="仿宋_GB2312" w:eastAsia="仿宋_GB2312" w:hAnsi="宋体" w:hint="eastAsia"/>
          <w:kern w:val="0"/>
          <w:szCs w:val="22"/>
        </w:rPr>
        <w:t>副 组 长：</w:t>
      </w:r>
      <w:r>
        <w:rPr>
          <w:rFonts w:ascii="仿宋_GB2312" w:eastAsia="仿宋_GB2312" w:hAnsi="宋体" w:hint="eastAsia"/>
          <w:kern w:val="0"/>
          <w:szCs w:val="22"/>
        </w:rPr>
        <w:t>王佳伟、高照</w:t>
      </w:r>
    </w:p>
    <w:p w:rsidR="00355702" w:rsidRPr="00644C7E" w:rsidRDefault="00355702" w:rsidP="00355702">
      <w:pPr>
        <w:pStyle w:val="3"/>
        <w:spacing w:line="540" w:lineRule="exact"/>
        <w:ind w:rightChars="87" w:right="191" w:firstLineChars="134" w:firstLine="429"/>
        <w:rPr>
          <w:rFonts w:ascii="仿宋_GB2312" w:eastAsia="仿宋_GB2312" w:hAnsi="宋体"/>
          <w:kern w:val="0"/>
          <w:szCs w:val="22"/>
        </w:rPr>
      </w:pPr>
      <w:r w:rsidRPr="00644C7E">
        <w:rPr>
          <w:rFonts w:ascii="仿宋_GB2312" w:eastAsia="仿宋_GB2312" w:hAnsi="宋体" w:hint="eastAsia"/>
          <w:kern w:val="0"/>
          <w:szCs w:val="22"/>
        </w:rPr>
        <w:t>成    员：</w:t>
      </w:r>
      <w:r>
        <w:rPr>
          <w:rFonts w:ascii="仿宋_GB2312" w:eastAsia="仿宋_GB2312" w:hAnsi="宋体" w:hint="eastAsia"/>
        </w:rPr>
        <w:t>王安忠、李斌、时延刚、文晓伟、孟凡辉、秦铭、宋泽辰、牟霞、牟增辉、朱馨卉、王富庆、秦玉鹤、徐阳光、厉松波、王尚一、崔昊、高光辉、刘萍</w:t>
      </w:r>
    </w:p>
    <w:p w:rsidR="00355702" w:rsidRPr="00644C7E" w:rsidRDefault="00355702" w:rsidP="00355702">
      <w:pPr>
        <w:pStyle w:val="3"/>
        <w:spacing w:line="540" w:lineRule="exact"/>
        <w:ind w:rightChars="87" w:right="191" w:firstLineChars="134" w:firstLine="429"/>
        <w:rPr>
          <w:rFonts w:ascii="仿宋_GB2312" w:eastAsia="仿宋_GB2312" w:hAnsi="宋体"/>
          <w:kern w:val="0"/>
          <w:szCs w:val="22"/>
        </w:rPr>
      </w:pPr>
      <w:r w:rsidRPr="00644C7E">
        <w:rPr>
          <w:rFonts w:ascii="仿宋_GB2312" w:eastAsia="仿宋_GB2312" w:hAnsi="宋体" w:hint="eastAsia"/>
          <w:kern w:val="0"/>
          <w:szCs w:val="22"/>
        </w:rPr>
        <w:t>职责：</w:t>
      </w:r>
    </w:p>
    <w:p w:rsidR="00355702" w:rsidRPr="00644C7E" w:rsidRDefault="00355702" w:rsidP="00355702">
      <w:pPr>
        <w:pStyle w:val="3"/>
        <w:spacing w:line="540" w:lineRule="exact"/>
        <w:ind w:rightChars="87" w:right="191" w:firstLineChars="434" w:firstLine="1389"/>
        <w:rPr>
          <w:rFonts w:ascii="仿宋_GB2312" w:eastAsia="仿宋_GB2312" w:hAnsi="宋体"/>
          <w:kern w:val="0"/>
          <w:szCs w:val="22"/>
        </w:rPr>
      </w:pPr>
      <w:r>
        <w:rPr>
          <w:rFonts w:ascii="仿宋_GB2312" w:eastAsia="仿宋_GB2312" w:hAnsi="宋体" w:hint="eastAsia"/>
          <w:kern w:val="0"/>
          <w:szCs w:val="22"/>
        </w:rPr>
        <w:t>黄高勇</w:t>
      </w:r>
      <w:r w:rsidRPr="00644C7E">
        <w:rPr>
          <w:rFonts w:ascii="仿宋_GB2312" w:eastAsia="仿宋_GB2312" w:hAnsi="宋体" w:hint="eastAsia"/>
          <w:kern w:val="0"/>
          <w:szCs w:val="22"/>
        </w:rPr>
        <w:t>：负责急救指挥</w:t>
      </w:r>
    </w:p>
    <w:p w:rsidR="00355702" w:rsidRPr="00644C7E" w:rsidRDefault="00355702" w:rsidP="00355702">
      <w:pPr>
        <w:pStyle w:val="3"/>
        <w:spacing w:line="540" w:lineRule="exact"/>
        <w:ind w:rightChars="87" w:right="191" w:firstLineChars="434" w:firstLine="1389"/>
        <w:rPr>
          <w:rFonts w:ascii="仿宋_GB2312" w:eastAsia="仿宋_GB2312" w:hAnsi="宋体"/>
          <w:kern w:val="0"/>
          <w:szCs w:val="22"/>
        </w:rPr>
      </w:pPr>
      <w:r>
        <w:rPr>
          <w:rFonts w:ascii="仿宋_GB2312" w:eastAsia="仿宋_GB2312" w:hAnsi="宋体" w:hint="eastAsia"/>
        </w:rPr>
        <w:t>王佳伟、高照</w:t>
      </w:r>
      <w:r w:rsidRPr="00644C7E">
        <w:rPr>
          <w:rFonts w:ascii="仿宋_GB2312" w:eastAsia="仿宋_GB2312" w:hAnsi="宋体" w:hint="eastAsia"/>
          <w:kern w:val="0"/>
          <w:szCs w:val="22"/>
        </w:rPr>
        <w:t>：负责急救联络、协调</w:t>
      </w:r>
    </w:p>
    <w:p w:rsidR="00355702" w:rsidRPr="00644C7E" w:rsidRDefault="00355702" w:rsidP="00355702">
      <w:pPr>
        <w:pStyle w:val="3"/>
        <w:spacing w:line="540" w:lineRule="exact"/>
        <w:ind w:rightChars="87" w:right="191" w:firstLineChars="434" w:firstLine="1389"/>
        <w:rPr>
          <w:rFonts w:ascii="仿宋_GB2312" w:eastAsia="仿宋_GB2312" w:hAnsi="宋体"/>
          <w:kern w:val="0"/>
          <w:szCs w:val="22"/>
        </w:rPr>
      </w:pPr>
      <w:r>
        <w:rPr>
          <w:rFonts w:ascii="仿宋_GB2312" w:eastAsia="仿宋_GB2312" w:hAnsi="宋体" w:hint="eastAsia"/>
        </w:rPr>
        <w:t>王尚一、崔昊、高光辉、刘萍</w:t>
      </w:r>
      <w:r w:rsidRPr="00644C7E">
        <w:rPr>
          <w:rFonts w:ascii="仿宋_GB2312" w:eastAsia="仿宋_GB2312" w:hAnsi="宋体" w:hint="eastAsia"/>
          <w:kern w:val="0"/>
          <w:szCs w:val="22"/>
        </w:rPr>
        <w:t>：安排急救资金</w:t>
      </w:r>
    </w:p>
    <w:p w:rsidR="00355702" w:rsidRDefault="00355702" w:rsidP="00355702">
      <w:pPr>
        <w:pStyle w:val="3"/>
        <w:spacing w:line="540" w:lineRule="exact"/>
        <w:ind w:rightChars="87" w:right="191" w:firstLineChars="434" w:firstLine="1389"/>
        <w:rPr>
          <w:rFonts w:ascii="仿宋_GB2312" w:eastAsia="仿宋_GB2312" w:hAnsi="宋体"/>
          <w:kern w:val="0"/>
          <w:szCs w:val="22"/>
        </w:rPr>
      </w:pPr>
      <w:r>
        <w:rPr>
          <w:rFonts w:ascii="仿宋_GB2312" w:eastAsia="仿宋_GB2312" w:hAnsi="宋体" w:hint="eastAsia"/>
        </w:rPr>
        <w:t>王安忠、李斌、时延刚、文晓伟、孟凡辉</w:t>
      </w:r>
      <w:r w:rsidRPr="00644C7E">
        <w:rPr>
          <w:rFonts w:ascii="仿宋_GB2312" w:eastAsia="仿宋_GB2312" w:hAnsi="宋体" w:hint="eastAsia"/>
          <w:kern w:val="0"/>
          <w:szCs w:val="22"/>
        </w:rPr>
        <w:t>：采购</w:t>
      </w:r>
    </w:p>
    <w:p w:rsidR="00355702" w:rsidRPr="00B562D3" w:rsidRDefault="00355702" w:rsidP="00355702">
      <w:pPr>
        <w:pStyle w:val="3"/>
        <w:spacing w:line="540" w:lineRule="exact"/>
        <w:ind w:rightChars="87" w:right="191" w:firstLineChars="434" w:firstLine="1389"/>
        <w:rPr>
          <w:rFonts w:ascii="仿宋_GB2312" w:eastAsia="仿宋_GB2312" w:hAnsi="宋体"/>
          <w:kern w:val="0"/>
          <w:szCs w:val="22"/>
        </w:rPr>
      </w:pPr>
      <w:r>
        <w:rPr>
          <w:rFonts w:ascii="仿宋_GB2312" w:eastAsia="仿宋_GB2312" w:hAnsi="宋体" w:hint="eastAsia"/>
        </w:rPr>
        <w:t>秦铭、宋泽辰、牟霞、牟增辉、朱馨卉、王富庆、秦玉鹤、徐阳光、厉松波</w:t>
      </w:r>
      <w:r>
        <w:rPr>
          <w:rFonts w:ascii="仿宋_GB2312" w:eastAsia="仿宋_GB2312" w:hint="eastAsia"/>
        </w:rPr>
        <w:t>：协助</w:t>
      </w:r>
    </w:p>
    <w:p w:rsidR="00635AD5" w:rsidRPr="000424CE" w:rsidRDefault="00635AD5" w:rsidP="00B562D3">
      <w:pPr>
        <w:pStyle w:val="3"/>
        <w:spacing w:line="540" w:lineRule="exact"/>
        <w:ind w:rightChars="87" w:right="191" w:firstLineChars="134" w:firstLine="429"/>
        <w:rPr>
          <w:rFonts w:ascii="仿宋_GB2312" w:eastAsia="仿宋_GB2312" w:hAnsi="宋体"/>
        </w:rPr>
      </w:pPr>
      <w:r w:rsidRPr="000424CE">
        <w:rPr>
          <w:rFonts w:ascii="仿宋_GB2312" w:eastAsia="仿宋_GB2312" w:hAnsi="宋体" w:hint="eastAsia"/>
        </w:rPr>
        <w:t>各应急人员现场事故急救工作，服从应急领导的义务。</w:t>
      </w:r>
    </w:p>
    <w:p w:rsidR="00635AD5" w:rsidRPr="000424CE" w:rsidRDefault="00635AD5" w:rsidP="0009778E">
      <w:pPr>
        <w:pStyle w:val="3"/>
        <w:spacing w:line="540" w:lineRule="exact"/>
        <w:ind w:rightChars="87" w:right="191" w:firstLineChars="234" w:firstLine="749"/>
        <w:rPr>
          <w:rFonts w:ascii="仿宋_GB2312" w:eastAsia="仿宋_GB2312" w:hAnsi="宋体"/>
        </w:rPr>
      </w:pPr>
      <w:r w:rsidRPr="000424CE">
        <w:rPr>
          <w:rFonts w:ascii="仿宋_GB2312" w:eastAsia="仿宋_GB2312" w:hAnsi="宋体" w:hint="eastAsia"/>
        </w:rPr>
        <w:t>1、按照“预案”要求迅速开展施救工作。</w:t>
      </w:r>
    </w:p>
    <w:p w:rsidR="00635AD5" w:rsidRPr="000424CE" w:rsidRDefault="00635AD5" w:rsidP="0009778E">
      <w:pPr>
        <w:pStyle w:val="3"/>
        <w:spacing w:line="540" w:lineRule="exact"/>
        <w:ind w:rightChars="87" w:right="191" w:firstLineChars="234" w:firstLine="749"/>
        <w:rPr>
          <w:rFonts w:ascii="仿宋_GB2312" w:eastAsia="仿宋_GB2312" w:hAnsi="宋体"/>
        </w:rPr>
      </w:pPr>
      <w:r w:rsidRPr="000424CE">
        <w:rPr>
          <w:rFonts w:ascii="仿宋_GB2312" w:eastAsia="仿宋_GB2312" w:hAnsi="宋体" w:hint="eastAsia"/>
        </w:rPr>
        <w:t>2、根据事故发生状态迅速制定并组织实施防止事故扩大的安全防范措施。</w:t>
      </w:r>
    </w:p>
    <w:p w:rsidR="00635AD5" w:rsidRPr="000424CE" w:rsidRDefault="00635AD5" w:rsidP="00635AD5">
      <w:pPr>
        <w:pStyle w:val="3"/>
        <w:spacing w:line="540" w:lineRule="exact"/>
        <w:ind w:rightChars="87" w:right="191" w:firstLineChars="134" w:firstLine="429"/>
        <w:rPr>
          <w:rFonts w:ascii="仿宋_GB2312" w:eastAsia="仿宋_GB2312" w:hAnsi="宋体"/>
        </w:rPr>
      </w:pPr>
      <w:r>
        <w:rPr>
          <w:rFonts w:ascii="仿宋_GB2312" w:eastAsia="仿宋_GB2312" w:hAnsi="宋体" w:hint="eastAsia"/>
        </w:rPr>
        <w:t xml:space="preserve">  </w:t>
      </w:r>
      <w:r w:rsidRPr="000424CE">
        <w:rPr>
          <w:rFonts w:ascii="仿宋_GB2312" w:eastAsia="仿宋_GB2312" w:hAnsi="宋体" w:hint="eastAsia"/>
        </w:rPr>
        <w:t>3、迅速预测事故的性质及初步原因，及时报施工部。</w:t>
      </w:r>
    </w:p>
    <w:p w:rsidR="00B562D3" w:rsidRDefault="00635AD5" w:rsidP="00635AD5">
      <w:pPr>
        <w:pStyle w:val="3"/>
        <w:spacing w:line="540" w:lineRule="exact"/>
        <w:ind w:rightChars="87" w:right="191" w:firstLineChars="134" w:firstLine="429"/>
        <w:rPr>
          <w:rFonts w:ascii="仿宋_GB2312" w:eastAsia="仿宋_GB2312" w:hAnsi="宋体"/>
        </w:rPr>
      </w:pPr>
      <w:r>
        <w:rPr>
          <w:rFonts w:ascii="仿宋_GB2312" w:eastAsia="仿宋_GB2312" w:hAnsi="宋体" w:hint="eastAsia"/>
        </w:rPr>
        <w:t xml:space="preserve">  </w:t>
      </w:r>
      <w:r w:rsidRPr="000424CE">
        <w:rPr>
          <w:rFonts w:ascii="仿宋_GB2312" w:eastAsia="仿宋_GB2312" w:hAnsi="宋体" w:hint="eastAsia"/>
        </w:rPr>
        <w:t>4、迅速调集公司抢险队伍，并指挥其进行抢险救灾、</w:t>
      </w:r>
    </w:p>
    <w:p w:rsidR="00635AD5" w:rsidRPr="000424CE" w:rsidRDefault="00635AD5" w:rsidP="00B562D3">
      <w:pPr>
        <w:pStyle w:val="3"/>
        <w:spacing w:line="540" w:lineRule="exact"/>
        <w:ind w:rightChars="87" w:right="191" w:firstLineChars="0" w:firstLine="0"/>
        <w:rPr>
          <w:rFonts w:ascii="仿宋_GB2312" w:eastAsia="仿宋_GB2312" w:hAnsi="宋体"/>
        </w:rPr>
      </w:pPr>
      <w:r w:rsidRPr="000424CE">
        <w:rPr>
          <w:rFonts w:ascii="仿宋_GB2312" w:eastAsia="仿宋_GB2312" w:hAnsi="宋体" w:hint="eastAsia"/>
        </w:rPr>
        <w:lastRenderedPageBreak/>
        <w:t>伤员救治转送、物资转移，及时与外部求援119、120取得联系，寻求社会帮助。</w:t>
      </w:r>
    </w:p>
    <w:p w:rsidR="00635AD5" w:rsidRPr="000424CE" w:rsidRDefault="00635AD5" w:rsidP="00635AD5">
      <w:pPr>
        <w:pStyle w:val="3"/>
        <w:spacing w:line="540" w:lineRule="exact"/>
        <w:ind w:rightChars="87" w:right="191" w:firstLineChars="134" w:firstLine="429"/>
        <w:rPr>
          <w:rFonts w:ascii="仿宋_GB2312" w:eastAsia="仿宋_GB2312" w:hAnsi="宋体"/>
        </w:rPr>
      </w:pPr>
      <w:r>
        <w:rPr>
          <w:rFonts w:ascii="仿宋_GB2312" w:eastAsia="仿宋_GB2312" w:hAnsi="宋体" w:hint="eastAsia"/>
        </w:rPr>
        <w:t xml:space="preserve">  </w:t>
      </w:r>
      <w:r w:rsidRPr="000424CE">
        <w:rPr>
          <w:rFonts w:ascii="仿宋_GB2312" w:eastAsia="仿宋_GB2312" w:hAnsi="宋体" w:hint="eastAsia"/>
        </w:rPr>
        <w:t>5、收集应急救援工作情况和事故信息，汇总形成书面材料报公司经理办公室。</w:t>
      </w:r>
    </w:p>
    <w:p w:rsidR="00635AD5" w:rsidRPr="000424CE" w:rsidRDefault="00635AD5" w:rsidP="00635AD5">
      <w:pPr>
        <w:pStyle w:val="3"/>
        <w:spacing w:line="540" w:lineRule="exact"/>
        <w:ind w:rightChars="87" w:right="191" w:firstLineChars="134" w:firstLine="429"/>
        <w:rPr>
          <w:rFonts w:ascii="仿宋_GB2312" w:eastAsia="仿宋_GB2312" w:hAnsi="宋体"/>
        </w:rPr>
      </w:pPr>
      <w:r>
        <w:rPr>
          <w:rFonts w:ascii="仿宋_GB2312" w:eastAsia="仿宋_GB2312" w:hAnsi="宋体" w:hint="eastAsia"/>
        </w:rPr>
        <w:t xml:space="preserve">  </w:t>
      </w:r>
      <w:r w:rsidRPr="000424CE">
        <w:rPr>
          <w:rFonts w:ascii="仿宋_GB2312" w:eastAsia="仿宋_GB2312" w:hAnsi="宋体" w:hint="eastAsia"/>
        </w:rPr>
        <w:t>6、负责调集抢险物资到位，组织事故现场撤离和伤员转移。</w:t>
      </w:r>
    </w:p>
    <w:p w:rsidR="00635AD5" w:rsidRPr="000424CE" w:rsidRDefault="00635AD5" w:rsidP="00635AD5">
      <w:pPr>
        <w:pStyle w:val="3"/>
        <w:spacing w:line="540" w:lineRule="exact"/>
        <w:ind w:rightChars="87" w:right="191" w:firstLineChars="134" w:firstLine="429"/>
        <w:rPr>
          <w:rFonts w:ascii="仿宋_GB2312" w:eastAsia="仿宋_GB2312" w:hAnsi="宋体"/>
        </w:rPr>
      </w:pPr>
      <w:r>
        <w:rPr>
          <w:rFonts w:ascii="仿宋_GB2312" w:eastAsia="仿宋_GB2312" w:hAnsi="宋体" w:hint="eastAsia"/>
        </w:rPr>
        <w:t xml:space="preserve">  </w:t>
      </w:r>
      <w:r w:rsidRPr="000424CE">
        <w:rPr>
          <w:rFonts w:ascii="仿宋_GB2312" w:eastAsia="仿宋_GB2312" w:hAnsi="宋体" w:hint="eastAsia"/>
        </w:rPr>
        <w:t>7、配合进行事故调查处理，做好受伤人员善后和安排工作及信息联络。</w:t>
      </w:r>
    </w:p>
    <w:p w:rsidR="00635AD5" w:rsidRPr="000424CE" w:rsidRDefault="00635AD5" w:rsidP="00635AD5">
      <w:pPr>
        <w:pStyle w:val="3"/>
        <w:spacing w:line="540" w:lineRule="exact"/>
        <w:ind w:rightChars="87" w:right="191" w:firstLineChars="134" w:firstLine="429"/>
        <w:rPr>
          <w:rFonts w:ascii="仿宋_GB2312" w:eastAsia="仿宋_GB2312" w:hAnsi="宋体"/>
        </w:rPr>
      </w:pPr>
      <w:r>
        <w:rPr>
          <w:rFonts w:ascii="仿宋_GB2312" w:eastAsia="仿宋_GB2312" w:hAnsi="宋体" w:hint="eastAsia"/>
        </w:rPr>
        <w:t xml:space="preserve">  </w:t>
      </w:r>
      <w:r w:rsidRPr="000424CE">
        <w:rPr>
          <w:rFonts w:ascii="仿宋_GB2312" w:eastAsia="仿宋_GB2312" w:hAnsi="宋体" w:hint="eastAsia"/>
        </w:rPr>
        <w:t>二、应急处理和工作程序</w:t>
      </w:r>
    </w:p>
    <w:p w:rsidR="00635AD5" w:rsidRPr="000424CE" w:rsidRDefault="00635AD5" w:rsidP="00635AD5">
      <w:pPr>
        <w:pStyle w:val="3"/>
        <w:spacing w:line="540" w:lineRule="exact"/>
        <w:ind w:rightChars="87" w:right="191" w:firstLineChars="134" w:firstLine="429"/>
        <w:rPr>
          <w:rFonts w:ascii="仿宋_GB2312" w:eastAsia="仿宋_GB2312" w:hAnsi="宋体"/>
        </w:rPr>
      </w:pPr>
      <w:r>
        <w:rPr>
          <w:rFonts w:ascii="仿宋_GB2312" w:eastAsia="仿宋_GB2312" w:hAnsi="宋体" w:hint="eastAsia"/>
        </w:rPr>
        <w:t xml:space="preserve">  </w:t>
      </w:r>
      <w:r w:rsidRPr="000424CE">
        <w:rPr>
          <w:rFonts w:ascii="仿宋_GB2312" w:eastAsia="仿宋_GB2312" w:hAnsi="宋体" w:hint="eastAsia"/>
        </w:rPr>
        <w:t>1、各应急小组的抢险物资、器材准备要充分、及时到位。</w:t>
      </w:r>
    </w:p>
    <w:p w:rsidR="00635AD5" w:rsidRPr="000424CE" w:rsidRDefault="00635AD5" w:rsidP="00635AD5">
      <w:pPr>
        <w:pStyle w:val="3"/>
        <w:spacing w:line="540" w:lineRule="exact"/>
        <w:ind w:rightChars="87" w:right="191" w:firstLineChars="134" w:firstLine="429"/>
        <w:rPr>
          <w:rFonts w:ascii="仿宋_GB2312" w:eastAsia="仿宋_GB2312" w:hAnsi="宋体"/>
        </w:rPr>
      </w:pPr>
      <w:r>
        <w:rPr>
          <w:rFonts w:ascii="仿宋_GB2312" w:eastAsia="仿宋_GB2312" w:hAnsi="宋体" w:hint="eastAsia"/>
        </w:rPr>
        <w:t xml:space="preserve">  </w:t>
      </w:r>
      <w:r w:rsidRPr="000424CE">
        <w:rPr>
          <w:rFonts w:ascii="仿宋_GB2312" w:eastAsia="仿宋_GB2312" w:hAnsi="宋体" w:hint="eastAsia"/>
        </w:rPr>
        <w:t>2、接到事故报告后，立即组织有关人员核实情况，进入响应工作程序，及时向有关领导汇报，并通报本单位进行救援抢救工作。</w:t>
      </w:r>
    </w:p>
    <w:p w:rsidR="00635AD5" w:rsidRPr="000424CE" w:rsidRDefault="00635AD5" w:rsidP="00635AD5">
      <w:pPr>
        <w:pStyle w:val="3"/>
        <w:spacing w:line="540" w:lineRule="exact"/>
        <w:ind w:rightChars="87" w:right="191" w:firstLineChars="134" w:firstLine="429"/>
        <w:rPr>
          <w:rFonts w:ascii="仿宋_GB2312" w:eastAsia="仿宋_GB2312" w:hAnsi="宋体"/>
        </w:rPr>
      </w:pPr>
      <w:r>
        <w:rPr>
          <w:rFonts w:ascii="仿宋_GB2312" w:eastAsia="仿宋_GB2312" w:hAnsi="宋体" w:hint="eastAsia"/>
        </w:rPr>
        <w:t xml:space="preserve">  </w:t>
      </w:r>
      <w:r w:rsidRPr="000424CE">
        <w:rPr>
          <w:rFonts w:ascii="仿宋_GB2312" w:eastAsia="仿宋_GB2312" w:hAnsi="宋体" w:hint="eastAsia"/>
        </w:rPr>
        <w:t>3、应急小组接到通知后，应在10分钟内迅速进入各自岗位，按本部门应急预案协调好救援工作。</w:t>
      </w:r>
    </w:p>
    <w:p w:rsidR="00635AD5" w:rsidRPr="000424CE" w:rsidRDefault="00635AD5" w:rsidP="00635AD5">
      <w:pPr>
        <w:pStyle w:val="3"/>
        <w:spacing w:line="540" w:lineRule="exact"/>
        <w:ind w:rightChars="87" w:right="191" w:firstLineChars="134" w:firstLine="429"/>
        <w:rPr>
          <w:rFonts w:ascii="仿宋_GB2312" w:eastAsia="仿宋_GB2312" w:hAnsi="宋体"/>
        </w:rPr>
      </w:pPr>
      <w:r>
        <w:rPr>
          <w:rFonts w:ascii="仿宋_GB2312" w:eastAsia="仿宋_GB2312" w:hAnsi="宋体" w:hint="eastAsia"/>
        </w:rPr>
        <w:t xml:space="preserve">  </w:t>
      </w:r>
      <w:r w:rsidRPr="000424CE">
        <w:rPr>
          <w:rFonts w:ascii="仿宋_GB2312" w:eastAsia="仿宋_GB2312" w:hAnsi="宋体" w:hint="eastAsia"/>
        </w:rPr>
        <w:t>4、根据事故性质与规模，组织人力进行抢救救援，视情况与外部相关方联系寻求支持。</w:t>
      </w:r>
    </w:p>
    <w:p w:rsidR="00635AD5" w:rsidRPr="000424CE" w:rsidRDefault="00635AD5" w:rsidP="00635AD5">
      <w:pPr>
        <w:pStyle w:val="3"/>
        <w:spacing w:line="540" w:lineRule="exact"/>
        <w:ind w:rightChars="87" w:right="191" w:firstLineChars="134" w:firstLine="429"/>
        <w:rPr>
          <w:rFonts w:ascii="仿宋_GB2312" w:eastAsia="仿宋_GB2312" w:hAnsi="宋体"/>
        </w:rPr>
      </w:pPr>
      <w:r>
        <w:rPr>
          <w:rFonts w:ascii="仿宋_GB2312" w:eastAsia="仿宋_GB2312" w:hAnsi="宋体" w:hint="eastAsia"/>
        </w:rPr>
        <w:t xml:space="preserve">  </w:t>
      </w:r>
      <w:r w:rsidRPr="000424CE">
        <w:rPr>
          <w:rFonts w:ascii="仿宋_GB2312" w:eastAsia="仿宋_GB2312" w:hAnsi="宋体" w:hint="eastAsia"/>
        </w:rPr>
        <w:t>三、应急措施</w:t>
      </w:r>
    </w:p>
    <w:p w:rsidR="00635AD5" w:rsidRPr="000424CE" w:rsidRDefault="00635AD5" w:rsidP="00635AD5">
      <w:pPr>
        <w:pStyle w:val="3"/>
        <w:spacing w:line="540" w:lineRule="exact"/>
        <w:ind w:rightChars="87" w:right="191" w:firstLineChars="134" w:firstLine="429"/>
        <w:rPr>
          <w:rFonts w:ascii="仿宋_GB2312" w:eastAsia="仿宋_GB2312" w:hAnsi="宋体"/>
        </w:rPr>
      </w:pPr>
      <w:r>
        <w:rPr>
          <w:rFonts w:ascii="仿宋_GB2312" w:eastAsia="仿宋_GB2312" w:hAnsi="宋体" w:hint="eastAsia"/>
        </w:rPr>
        <w:t xml:space="preserve">  </w:t>
      </w:r>
      <w:r w:rsidRPr="000424CE">
        <w:rPr>
          <w:rFonts w:ascii="仿宋_GB2312" w:eastAsia="仿宋_GB2312" w:hAnsi="宋体" w:hint="eastAsia"/>
        </w:rPr>
        <w:t xml:space="preserve">1、机械设备应根据有关的安全要求，装设合理、可靠，不影响操作的安全装置。 </w:t>
      </w:r>
    </w:p>
    <w:p w:rsidR="00635AD5" w:rsidRPr="000424CE" w:rsidRDefault="00635AD5" w:rsidP="00635AD5">
      <w:pPr>
        <w:pStyle w:val="3"/>
        <w:spacing w:line="540" w:lineRule="exact"/>
        <w:ind w:rightChars="87" w:right="191" w:firstLineChars="134" w:firstLine="429"/>
        <w:rPr>
          <w:rFonts w:ascii="仿宋_GB2312" w:eastAsia="仿宋_GB2312" w:hAnsi="宋体"/>
        </w:rPr>
      </w:pPr>
      <w:r>
        <w:rPr>
          <w:rFonts w:ascii="仿宋_GB2312" w:eastAsia="仿宋_GB2312" w:hAnsi="宋体" w:hint="eastAsia"/>
        </w:rPr>
        <w:t xml:space="preserve">  </w:t>
      </w:r>
      <w:r w:rsidRPr="000424CE">
        <w:rPr>
          <w:rFonts w:ascii="仿宋_GB2312" w:eastAsia="仿宋_GB2312" w:hAnsi="宋体" w:hint="eastAsia"/>
        </w:rPr>
        <w:t xml:space="preserve">2、机械设备的零、部件的强度、刚度应符合安全要求，安装应牢固。 </w:t>
      </w:r>
    </w:p>
    <w:p w:rsidR="00635AD5" w:rsidRPr="000424CE" w:rsidRDefault="00635AD5" w:rsidP="00635AD5">
      <w:pPr>
        <w:pStyle w:val="3"/>
        <w:spacing w:line="540" w:lineRule="exact"/>
        <w:ind w:rightChars="87" w:right="191" w:firstLineChars="134" w:firstLine="429"/>
        <w:rPr>
          <w:rFonts w:ascii="仿宋_GB2312" w:eastAsia="仿宋_GB2312" w:hAnsi="宋体"/>
        </w:rPr>
      </w:pPr>
      <w:r>
        <w:rPr>
          <w:rFonts w:ascii="仿宋_GB2312" w:eastAsia="仿宋_GB2312" w:hAnsi="宋体" w:hint="eastAsia"/>
        </w:rPr>
        <w:t xml:space="preserve">  </w:t>
      </w:r>
      <w:r w:rsidRPr="000424CE">
        <w:rPr>
          <w:rFonts w:ascii="仿宋_GB2312" w:eastAsia="仿宋_GB2312" w:hAnsi="宋体" w:hint="eastAsia"/>
        </w:rPr>
        <w:t xml:space="preserve">3、供电的导线必须正确安装，不得有任何破损和漏电的地方。 </w:t>
      </w:r>
    </w:p>
    <w:p w:rsidR="009B3C3D" w:rsidRDefault="009B3C3D" w:rsidP="00355702">
      <w:pPr>
        <w:pStyle w:val="3"/>
        <w:spacing w:line="540" w:lineRule="exact"/>
        <w:ind w:rightChars="87" w:right="191" w:firstLineChars="0" w:firstLine="0"/>
        <w:rPr>
          <w:rFonts w:ascii="仿宋_GB2312" w:eastAsia="仿宋_GB2312" w:hAnsi="宋体"/>
        </w:rPr>
        <w:sectPr w:rsidR="009B3C3D" w:rsidSect="00B562D3">
          <w:pgSz w:w="11906" w:h="16838"/>
          <w:pgMar w:top="1440" w:right="1800" w:bottom="1440" w:left="1800" w:header="708" w:footer="708" w:gutter="0"/>
          <w:cols w:space="708"/>
          <w:docGrid w:linePitch="360"/>
        </w:sectPr>
      </w:pPr>
    </w:p>
    <w:p w:rsidR="00B562D3" w:rsidRPr="000424CE" w:rsidRDefault="00B562D3" w:rsidP="00355702">
      <w:pPr>
        <w:pStyle w:val="3"/>
        <w:spacing w:line="540" w:lineRule="exact"/>
        <w:ind w:rightChars="87" w:right="191" w:firstLineChars="0" w:firstLine="0"/>
        <w:rPr>
          <w:rFonts w:ascii="仿宋_GB2312" w:eastAsia="仿宋_GB2312" w:hAnsi="宋体"/>
        </w:rPr>
      </w:pPr>
      <w:r w:rsidRPr="000424CE">
        <w:rPr>
          <w:rFonts w:ascii="仿宋_GB2312" w:eastAsia="仿宋_GB2312" w:hAnsi="宋体" w:hint="eastAsia"/>
        </w:rPr>
        <w:lastRenderedPageBreak/>
        <w:t xml:space="preserve">4、电机绝缘应良好，其接线板应有盖板保护。 </w:t>
      </w:r>
    </w:p>
    <w:p w:rsidR="00B562D3" w:rsidRPr="000424CE" w:rsidRDefault="00B562D3" w:rsidP="00B562D3">
      <w:pPr>
        <w:pStyle w:val="3"/>
        <w:spacing w:line="540" w:lineRule="exact"/>
        <w:ind w:rightChars="87" w:right="191" w:firstLineChars="134" w:firstLine="429"/>
        <w:rPr>
          <w:rFonts w:ascii="仿宋_GB2312" w:eastAsia="仿宋_GB2312" w:hAnsi="宋体"/>
        </w:rPr>
      </w:pPr>
      <w:r>
        <w:rPr>
          <w:rFonts w:ascii="仿宋_GB2312" w:eastAsia="仿宋_GB2312" w:hAnsi="宋体" w:hint="eastAsia"/>
        </w:rPr>
        <w:t xml:space="preserve">  </w:t>
      </w:r>
      <w:r w:rsidRPr="000424CE">
        <w:rPr>
          <w:rFonts w:ascii="仿宋_GB2312" w:eastAsia="仿宋_GB2312" w:hAnsi="宋体" w:hint="eastAsia"/>
        </w:rPr>
        <w:t xml:space="preserve">5、开关，按钮等应完好无损，其带电部分不等裸露在外。 </w:t>
      </w:r>
    </w:p>
    <w:p w:rsidR="00B562D3" w:rsidRPr="000424CE" w:rsidRDefault="00B562D3" w:rsidP="00B562D3">
      <w:pPr>
        <w:pStyle w:val="3"/>
        <w:spacing w:line="540" w:lineRule="exact"/>
        <w:ind w:rightChars="87" w:right="191" w:firstLineChars="134" w:firstLine="429"/>
        <w:rPr>
          <w:rFonts w:ascii="仿宋_GB2312" w:eastAsia="仿宋_GB2312" w:hAnsi="宋体"/>
        </w:rPr>
      </w:pPr>
      <w:r>
        <w:rPr>
          <w:rFonts w:ascii="仿宋_GB2312" w:eastAsia="仿宋_GB2312" w:hAnsi="宋体" w:hint="eastAsia"/>
        </w:rPr>
        <w:t xml:space="preserve">  </w:t>
      </w:r>
      <w:r w:rsidRPr="000424CE">
        <w:rPr>
          <w:rFonts w:ascii="仿宋_GB2312" w:eastAsia="仿宋_GB2312" w:hAnsi="宋体" w:hint="eastAsia"/>
        </w:rPr>
        <w:t xml:space="preserve">6、局部照明应采用安全电压，禁止使用 110 伏或 220 伏的电压。 </w:t>
      </w:r>
    </w:p>
    <w:p w:rsidR="00B562D3" w:rsidRPr="000424CE" w:rsidRDefault="00B562D3" w:rsidP="00B562D3">
      <w:pPr>
        <w:pStyle w:val="3"/>
        <w:spacing w:line="540" w:lineRule="exact"/>
        <w:ind w:rightChars="87" w:right="191" w:firstLineChars="134" w:firstLine="429"/>
        <w:rPr>
          <w:rFonts w:ascii="仿宋_GB2312" w:eastAsia="仿宋_GB2312" w:hAnsi="宋体"/>
        </w:rPr>
      </w:pPr>
      <w:r>
        <w:rPr>
          <w:rFonts w:ascii="仿宋_GB2312" w:eastAsia="仿宋_GB2312" w:hAnsi="宋体" w:hint="eastAsia"/>
        </w:rPr>
        <w:t xml:space="preserve">  </w:t>
      </w:r>
      <w:r w:rsidRPr="000424CE">
        <w:rPr>
          <w:rFonts w:ascii="仿宋_GB2312" w:eastAsia="仿宋_GB2312" w:hAnsi="宋体" w:hint="eastAsia"/>
        </w:rPr>
        <w:t xml:space="preserve">7、重要的受柄应有可靠的定位及锁紧装置。同轴手柄应有明显的长短差别。 </w:t>
      </w:r>
    </w:p>
    <w:p w:rsidR="00B562D3" w:rsidRPr="000424CE" w:rsidRDefault="00B562D3" w:rsidP="00B562D3">
      <w:pPr>
        <w:pStyle w:val="3"/>
        <w:spacing w:line="540" w:lineRule="exact"/>
        <w:ind w:rightChars="87" w:right="191" w:firstLineChars="134" w:firstLine="429"/>
        <w:rPr>
          <w:rFonts w:ascii="仿宋_GB2312" w:eastAsia="仿宋_GB2312" w:hAnsi="宋体"/>
        </w:rPr>
      </w:pPr>
      <w:r>
        <w:rPr>
          <w:rFonts w:ascii="仿宋_GB2312" w:eastAsia="仿宋_GB2312" w:hAnsi="宋体" w:hint="eastAsia"/>
        </w:rPr>
        <w:t xml:space="preserve">  </w:t>
      </w:r>
      <w:r w:rsidRPr="000424CE">
        <w:rPr>
          <w:rFonts w:ascii="仿宋_GB2312" w:eastAsia="仿宋_GB2312" w:hAnsi="宋体" w:hint="eastAsia"/>
        </w:rPr>
        <w:t xml:space="preserve">8、手轮在机动时应能与转轴脱开。 </w:t>
      </w:r>
    </w:p>
    <w:p w:rsidR="00B562D3" w:rsidRPr="000424CE" w:rsidRDefault="00B562D3" w:rsidP="00B562D3">
      <w:pPr>
        <w:pStyle w:val="3"/>
        <w:spacing w:line="540" w:lineRule="exact"/>
        <w:ind w:rightChars="87" w:right="191" w:firstLineChars="134" w:firstLine="429"/>
        <w:rPr>
          <w:rFonts w:ascii="仿宋_GB2312" w:eastAsia="仿宋_GB2312" w:hAnsi="宋体"/>
        </w:rPr>
      </w:pPr>
      <w:r>
        <w:rPr>
          <w:rFonts w:ascii="仿宋_GB2312" w:eastAsia="仿宋_GB2312" w:hAnsi="宋体" w:hint="eastAsia"/>
        </w:rPr>
        <w:t xml:space="preserve">  </w:t>
      </w:r>
      <w:r w:rsidRPr="000424CE">
        <w:rPr>
          <w:rFonts w:ascii="仿宋_GB2312" w:eastAsia="仿宋_GB2312" w:hAnsi="宋体" w:hint="eastAsia"/>
        </w:rPr>
        <w:t xml:space="preserve">9、脚踏开关应有防护罩或藏入机身的凹入部分内。 </w:t>
      </w:r>
    </w:p>
    <w:p w:rsidR="00B562D3" w:rsidRPr="000424CE" w:rsidRDefault="00B562D3" w:rsidP="00B562D3">
      <w:pPr>
        <w:pStyle w:val="3"/>
        <w:spacing w:line="540" w:lineRule="exact"/>
        <w:ind w:rightChars="87" w:right="191" w:firstLineChars="134" w:firstLine="429"/>
        <w:rPr>
          <w:rFonts w:ascii="仿宋_GB2312" w:eastAsia="仿宋_GB2312" w:hAnsi="宋体"/>
        </w:rPr>
      </w:pPr>
      <w:r>
        <w:rPr>
          <w:rFonts w:ascii="仿宋_GB2312" w:eastAsia="仿宋_GB2312" w:hAnsi="宋体" w:hint="eastAsia"/>
        </w:rPr>
        <w:t xml:space="preserve">  </w:t>
      </w:r>
      <w:r w:rsidRPr="000424CE">
        <w:rPr>
          <w:rFonts w:ascii="仿宋_GB2312" w:eastAsia="仿宋_GB2312" w:hAnsi="宋体" w:hint="eastAsia"/>
        </w:rPr>
        <w:t xml:space="preserve">10.操作人员应按规定穿戴好个人防护用品，机械加工严禁戴手套进行作业。 </w:t>
      </w:r>
    </w:p>
    <w:p w:rsidR="00B562D3" w:rsidRPr="000424CE" w:rsidRDefault="00B562D3" w:rsidP="00B562D3">
      <w:pPr>
        <w:pStyle w:val="3"/>
        <w:spacing w:line="540" w:lineRule="exact"/>
        <w:ind w:rightChars="87" w:right="191" w:firstLineChars="134" w:firstLine="429"/>
        <w:rPr>
          <w:rFonts w:ascii="仿宋_GB2312" w:eastAsia="仿宋_GB2312" w:hAnsi="宋体"/>
        </w:rPr>
      </w:pPr>
      <w:r>
        <w:rPr>
          <w:rFonts w:ascii="仿宋_GB2312" w:eastAsia="仿宋_GB2312" w:hAnsi="宋体" w:hint="eastAsia"/>
        </w:rPr>
        <w:t xml:space="preserve">  </w:t>
      </w:r>
      <w:r w:rsidRPr="000424CE">
        <w:rPr>
          <w:rFonts w:ascii="仿宋_GB2312" w:eastAsia="仿宋_GB2312" w:hAnsi="宋体" w:hint="eastAsia"/>
        </w:rPr>
        <w:t xml:space="preserve">11、操作前应对机械设备进行安全检查，先空车运转，确认正常后，再投入如运行。 </w:t>
      </w:r>
    </w:p>
    <w:p w:rsidR="00B562D3" w:rsidRPr="000424CE" w:rsidRDefault="00B562D3" w:rsidP="00B562D3">
      <w:pPr>
        <w:pStyle w:val="3"/>
        <w:spacing w:line="540" w:lineRule="exact"/>
        <w:ind w:rightChars="87" w:right="191" w:firstLineChars="134" w:firstLine="429"/>
        <w:rPr>
          <w:rFonts w:ascii="仿宋_GB2312" w:eastAsia="仿宋_GB2312" w:hAnsi="宋体"/>
        </w:rPr>
      </w:pPr>
      <w:r>
        <w:rPr>
          <w:rFonts w:ascii="仿宋_GB2312" w:eastAsia="仿宋_GB2312" w:hAnsi="宋体" w:hint="eastAsia"/>
        </w:rPr>
        <w:t xml:space="preserve">  </w:t>
      </w:r>
      <w:r w:rsidRPr="000424CE">
        <w:rPr>
          <w:rFonts w:ascii="仿宋_GB2312" w:eastAsia="仿宋_GB2312" w:hAnsi="宋体" w:hint="eastAsia"/>
        </w:rPr>
        <w:t xml:space="preserve">12、机械设备严禁带故无运行。 </w:t>
      </w:r>
    </w:p>
    <w:p w:rsidR="00B562D3" w:rsidRPr="000424CE" w:rsidRDefault="00B562D3" w:rsidP="00B562D3">
      <w:pPr>
        <w:pStyle w:val="3"/>
        <w:spacing w:line="540" w:lineRule="exact"/>
        <w:ind w:rightChars="87" w:right="191" w:firstLineChars="134" w:firstLine="429"/>
        <w:rPr>
          <w:rFonts w:ascii="仿宋_GB2312" w:eastAsia="仿宋_GB2312" w:hAnsi="宋体"/>
        </w:rPr>
      </w:pPr>
      <w:r>
        <w:rPr>
          <w:rFonts w:ascii="仿宋_GB2312" w:eastAsia="仿宋_GB2312" w:hAnsi="宋体" w:hint="eastAsia"/>
        </w:rPr>
        <w:t xml:space="preserve"> </w:t>
      </w:r>
      <w:r w:rsidRPr="000424CE">
        <w:rPr>
          <w:rFonts w:ascii="仿宋_GB2312" w:eastAsia="仿宋_GB2312" w:hAnsi="宋体" w:hint="eastAsia"/>
        </w:rPr>
        <w:t xml:space="preserve"> 13、不准随意拆除机械设备的安全装置。 </w:t>
      </w:r>
    </w:p>
    <w:p w:rsidR="00B562D3" w:rsidRPr="000424CE" w:rsidRDefault="00B562D3" w:rsidP="00B562D3">
      <w:pPr>
        <w:pStyle w:val="3"/>
        <w:spacing w:line="540" w:lineRule="exact"/>
        <w:ind w:rightChars="87" w:right="191" w:firstLineChars="134" w:firstLine="429"/>
        <w:rPr>
          <w:rFonts w:ascii="仿宋_GB2312" w:eastAsia="仿宋_GB2312" w:hAnsi="宋体"/>
        </w:rPr>
      </w:pPr>
      <w:r>
        <w:rPr>
          <w:rFonts w:ascii="仿宋_GB2312" w:eastAsia="仿宋_GB2312" w:hAnsi="宋体" w:hint="eastAsia"/>
        </w:rPr>
        <w:t xml:space="preserve">  </w:t>
      </w:r>
      <w:r w:rsidRPr="000424CE">
        <w:rPr>
          <w:rFonts w:ascii="仿宋_GB2312" w:eastAsia="仿宋_GB2312" w:hAnsi="宋体" w:hint="eastAsia"/>
        </w:rPr>
        <w:t xml:space="preserve">14、机械设备使用刀具、工夹具以及加工的林件零件等要装卡牢固，不得松动。 </w:t>
      </w:r>
    </w:p>
    <w:p w:rsidR="00B562D3" w:rsidRPr="000424CE" w:rsidRDefault="00B562D3" w:rsidP="00B562D3">
      <w:pPr>
        <w:pStyle w:val="3"/>
        <w:spacing w:line="540" w:lineRule="exact"/>
        <w:ind w:rightChars="87" w:right="191" w:firstLineChars="134" w:firstLine="429"/>
        <w:rPr>
          <w:rFonts w:ascii="仿宋_GB2312" w:eastAsia="仿宋_GB2312" w:hAnsi="宋体"/>
        </w:rPr>
      </w:pPr>
      <w:r>
        <w:rPr>
          <w:rFonts w:ascii="仿宋_GB2312" w:eastAsia="仿宋_GB2312" w:hAnsi="宋体" w:hint="eastAsia"/>
        </w:rPr>
        <w:t xml:space="preserve">  </w:t>
      </w:r>
      <w:r w:rsidRPr="000424CE">
        <w:rPr>
          <w:rFonts w:ascii="仿宋_GB2312" w:eastAsia="仿宋_GB2312" w:hAnsi="宋体" w:hint="eastAsia"/>
        </w:rPr>
        <w:t xml:space="preserve">15、在机械运转时，严禁手调；不得用手测量零件或进行润滑时、清扫杂物等 </w:t>
      </w:r>
    </w:p>
    <w:p w:rsidR="00B562D3" w:rsidRPr="000424CE" w:rsidRDefault="00B562D3" w:rsidP="00B562D3">
      <w:pPr>
        <w:pStyle w:val="3"/>
        <w:spacing w:line="540" w:lineRule="exact"/>
        <w:ind w:rightChars="87" w:right="191" w:firstLineChars="134" w:firstLine="429"/>
        <w:rPr>
          <w:rFonts w:ascii="仿宋_GB2312" w:eastAsia="仿宋_GB2312" w:hAnsi="宋体"/>
        </w:rPr>
      </w:pPr>
      <w:r>
        <w:rPr>
          <w:rFonts w:ascii="仿宋_GB2312" w:eastAsia="仿宋_GB2312" w:hAnsi="宋体" w:hint="eastAsia"/>
        </w:rPr>
        <w:t xml:space="preserve">  </w:t>
      </w:r>
      <w:r w:rsidRPr="000424CE">
        <w:rPr>
          <w:rFonts w:ascii="仿宋_GB2312" w:eastAsia="仿宋_GB2312" w:hAnsi="宋体" w:hint="eastAsia"/>
        </w:rPr>
        <w:t xml:space="preserve">16、机械设备运转时，操作者不得离开工作岗位。 </w:t>
      </w:r>
    </w:p>
    <w:p w:rsidR="00B562D3" w:rsidRPr="000424CE" w:rsidRDefault="00B562D3" w:rsidP="00B562D3">
      <w:pPr>
        <w:pStyle w:val="3"/>
        <w:spacing w:line="540" w:lineRule="exact"/>
        <w:ind w:rightChars="87" w:right="191" w:firstLineChars="134" w:firstLine="429"/>
        <w:rPr>
          <w:rFonts w:ascii="仿宋_GB2312" w:eastAsia="仿宋_GB2312" w:hAnsi="宋体"/>
        </w:rPr>
      </w:pPr>
      <w:r>
        <w:rPr>
          <w:rFonts w:ascii="仿宋_GB2312" w:eastAsia="仿宋_GB2312" w:hAnsi="宋体" w:hint="eastAsia"/>
        </w:rPr>
        <w:t xml:space="preserve">  </w:t>
      </w:r>
      <w:r w:rsidRPr="000424CE">
        <w:rPr>
          <w:rFonts w:ascii="仿宋_GB2312" w:eastAsia="仿宋_GB2312" w:hAnsi="宋体" w:hint="eastAsia"/>
        </w:rPr>
        <w:t xml:space="preserve">17、工作结束后，应关闭开关，把刀具和工件从工作位置退出，并清理好工作场地，将零件、工夹具等摆放整齐，保持好机械设备的清洁卫生。 </w:t>
      </w:r>
    </w:p>
    <w:p w:rsidR="00B562D3" w:rsidRPr="000424CE" w:rsidRDefault="00B562D3" w:rsidP="00B562D3">
      <w:pPr>
        <w:pStyle w:val="3"/>
        <w:spacing w:line="540" w:lineRule="exact"/>
        <w:ind w:rightChars="87" w:right="191" w:firstLineChars="134" w:firstLine="429"/>
        <w:rPr>
          <w:rFonts w:ascii="仿宋_GB2312" w:eastAsia="仿宋_GB2312" w:hAnsi="宋体"/>
        </w:rPr>
      </w:pPr>
      <w:r>
        <w:rPr>
          <w:rFonts w:ascii="仿宋_GB2312" w:eastAsia="仿宋_GB2312" w:hAnsi="宋体" w:hint="eastAsia"/>
        </w:rPr>
        <w:t xml:space="preserve">  </w:t>
      </w:r>
      <w:r w:rsidRPr="000424CE">
        <w:rPr>
          <w:rFonts w:ascii="仿宋_GB2312" w:eastAsia="仿宋_GB2312" w:hAnsi="宋体" w:hint="eastAsia"/>
        </w:rPr>
        <w:t>四、应急处理支持与反馈。</w:t>
      </w:r>
    </w:p>
    <w:p w:rsidR="00B562D3" w:rsidRPr="000424CE" w:rsidRDefault="00B562D3" w:rsidP="00AA5BB5">
      <w:pPr>
        <w:pStyle w:val="3"/>
        <w:spacing w:line="540" w:lineRule="exact"/>
        <w:ind w:rightChars="87" w:right="191" w:firstLineChars="0" w:firstLine="0"/>
        <w:rPr>
          <w:rFonts w:ascii="仿宋_GB2312" w:eastAsia="仿宋_GB2312" w:hAnsi="宋体"/>
        </w:rPr>
      </w:pPr>
      <w:r>
        <w:rPr>
          <w:rFonts w:ascii="仿宋_GB2312" w:eastAsia="仿宋_GB2312" w:hAnsi="宋体" w:hint="eastAsia"/>
        </w:rPr>
        <w:t xml:space="preserve"> </w:t>
      </w:r>
      <w:r w:rsidRPr="000424CE">
        <w:rPr>
          <w:rFonts w:ascii="仿宋_GB2312" w:eastAsia="仿宋_GB2312" w:hAnsi="宋体" w:hint="eastAsia"/>
        </w:rPr>
        <w:t xml:space="preserve"> 1、应急事故处理工作结束后，项目部在24小时内填写</w:t>
      </w:r>
      <w:r w:rsidRPr="000424CE">
        <w:rPr>
          <w:rFonts w:ascii="仿宋_GB2312" w:eastAsia="仿宋_GB2312" w:hAnsi="宋体" w:hint="eastAsia"/>
        </w:rPr>
        <w:lastRenderedPageBreak/>
        <w:t>事故报告。</w:t>
      </w:r>
    </w:p>
    <w:p w:rsidR="00AA5BB5" w:rsidRDefault="00B562D3" w:rsidP="00AA5BB5">
      <w:pPr>
        <w:pStyle w:val="3"/>
        <w:spacing w:line="540" w:lineRule="exact"/>
        <w:ind w:rightChars="87" w:right="191" w:firstLineChars="0" w:firstLine="0"/>
        <w:rPr>
          <w:rFonts w:ascii="仿宋_GB2312" w:eastAsia="仿宋_GB2312" w:hAnsi="宋体" w:hint="eastAsia"/>
        </w:rPr>
      </w:pPr>
      <w:r w:rsidRPr="000424CE">
        <w:rPr>
          <w:rFonts w:ascii="仿宋_GB2312" w:eastAsia="仿宋_GB2312" w:hAnsi="宋体" w:hint="eastAsia"/>
        </w:rPr>
        <w:t>2、事故处理完毕后，相关人员进行总结、吸取教训，及时整改，防止类似事故发生。</w:t>
      </w:r>
    </w:p>
    <w:p w:rsidR="00AA5BB5" w:rsidRDefault="00AA5BB5" w:rsidP="00AA5BB5">
      <w:pPr>
        <w:pStyle w:val="3"/>
        <w:spacing w:line="540" w:lineRule="exact"/>
        <w:ind w:rightChars="87" w:right="191" w:firstLineChars="0" w:firstLine="0"/>
        <w:rPr>
          <w:rFonts w:ascii="仿宋_GB2312" w:eastAsia="仿宋_GB2312" w:hAnsi="宋体"/>
        </w:rPr>
        <w:sectPr w:rsidR="00AA5BB5" w:rsidSect="004677BF">
          <w:pgSz w:w="11906" w:h="16838"/>
          <w:pgMar w:top="1440" w:right="1800" w:bottom="1440" w:left="1800" w:header="708" w:footer="708" w:gutter="0"/>
          <w:cols w:space="708"/>
          <w:docGrid w:linePitch="360"/>
        </w:sectPr>
      </w:pPr>
    </w:p>
    <w:p w:rsidR="00AA5BB5" w:rsidRDefault="00AA5BB5" w:rsidP="00AA5BB5">
      <w:pPr>
        <w:spacing w:line="220" w:lineRule="atLeast"/>
        <w:rPr>
          <w:rFonts w:hint="eastAsia"/>
        </w:rPr>
      </w:pPr>
      <w:r w:rsidRPr="00AA5BB5">
        <w:lastRenderedPageBreak/>
        <w:drawing>
          <wp:inline distT="0" distB="0" distL="0" distR="0">
            <wp:extent cx="9410700" cy="6637106"/>
            <wp:effectExtent l="19050" t="0" r="0" b="0"/>
            <wp:docPr id="7" name="图片 1" descr="C:\Users\Administrator\Desktop\文旅建设\红头\台账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文旅建设\红头\台账1 001.jpg"/>
                    <pic:cNvPicPr>
                      <a:picLocks noChangeAspect="1" noChangeArrowheads="1"/>
                    </pic:cNvPicPr>
                  </pic:nvPicPr>
                  <pic:blipFill>
                    <a:blip r:embed="rId7" cstate="print"/>
                    <a:srcRect/>
                    <a:stretch>
                      <a:fillRect/>
                    </a:stretch>
                  </pic:blipFill>
                  <pic:spPr bwMode="auto">
                    <a:xfrm>
                      <a:off x="0" y="0"/>
                      <a:ext cx="9419234" cy="6643125"/>
                    </a:xfrm>
                    <a:prstGeom prst="rect">
                      <a:avLst/>
                    </a:prstGeom>
                    <a:noFill/>
                    <a:ln w="9525">
                      <a:noFill/>
                      <a:miter lim="800000"/>
                      <a:headEnd/>
                      <a:tailEnd/>
                    </a:ln>
                  </pic:spPr>
                </pic:pic>
              </a:graphicData>
            </a:graphic>
          </wp:inline>
        </w:drawing>
      </w:r>
    </w:p>
    <w:p w:rsidR="00AA5BB5" w:rsidRDefault="00AA5BB5" w:rsidP="00AA5BB5">
      <w:pPr>
        <w:spacing w:line="220" w:lineRule="atLeast"/>
        <w:ind w:firstLineChars="100" w:firstLine="220"/>
        <w:rPr>
          <w:rFonts w:hint="eastAsia"/>
        </w:rPr>
      </w:pPr>
      <w:r>
        <w:rPr>
          <w:noProof/>
        </w:rPr>
        <w:lastRenderedPageBreak/>
        <w:drawing>
          <wp:inline distT="0" distB="0" distL="0" distR="0">
            <wp:extent cx="9639300" cy="6728544"/>
            <wp:effectExtent l="19050" t="0" r="0" b="0"/>
            <wp:docPr id="4" name="图片 3" descr="C:\Users\Administrator\Desktop\文旅建设\红头\台账2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strator\Desktop\文旅建设\红头\台账2 001.jpg"/>
                    <pic:cNvPicPr>
                      <a:picLocks noChangeAspect="1" noChangeArrowheads="1"/>
                    </pic:cNvPicPr>
                  </pic:nvPicPr>
                  <pic:blipFill>
                    <a:blip r:embed="rId8" cstate="print"/>
                    <a:srcRect/>
                    <a:stretch>
                      <a:fillRect/>
                    </a:stretch>
                  </pic:blipFill>
                  <pic:spPr bwMode="auto">
                    <a:xfrm>
                      <a:off x="0" y="0"/>
                      <a:ext cx="9642383" cy="6730696"/>
                    </a:xfrm>
                    <a:prstGeom prst="rect">
                      <a:avLst/>
                    </a:prstGeom>
                    <a:noFill/>
                    <a:ln w="9525">
                      <a:noFill/>
                      <a:miter lim="800000"/>
                      <a:headEnd/>
                      <a:tailEnd/>
                    </a:ln>
                  </pic:spPr>
                </pic:pic>
              </a:graphicData>
            </a:graphic>
          </wp:inline>
        </w:drawing>
      </w:r>
    </w:p>
    <w:p w:rsidR="00AA5BB5" w:rsidRDefault="00AA5BB5" w:rsidP="00AA5BB5">
      <w:pPr>
        <w:spacing w:line="220" w:lineRule="atLeast"/>
        <w:ind w:firstLineChars="100" w:firstLine="220"/>
        <w:rPr>
          <w:rFonts w:hint="eastAsia"/>
        </w:rPr>
      </w:pPr>
      <w:r>
        <w:rPr>
          <w:noProof/>
        </w:rPr>
        <w:lastRenderedPageBreak/>
        <w:drawing>
          <wp:inline distT="0" distB="0" distL="0" distR="0">
            <wp:extent cx="9639300" cy="6662579"/>
            <wp:effectExtent l="19050" t="0" r="0" b="0"/>
            <wp:docPr id="5" name="图片 4" descr="C:\Users\Administrator\Desktop\文旅建设\红头\台账3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strator\Desktop\文旅建设\红头\台账3 001.jpg"/>
                    <pic:cNvPicPr>
                      <a:picLocks noChangeAspect="1" noChangeArrowheads="1"/>
                    </pic:cNvPicPr>
                  </pic:nvPicPr>
                  <pic:blipFill>
                    <a:blip r:embed="rId9" cstate="print"/>
                    <a:srcRect/>
                    <a:stretch>
                      <a:fillRect/>
                    </a:stretch>
                  </pic:blipFill>
                  <pic:spPr bwMode="auto">
                    <a:xfrm>
                      <a:off x="0" y="0"/>
                      <a:ext cx="9644083" cy="6665885"/>
                    </a:xfrm>
                    <a:prstGeom prst="rect">
                      <a:avLst/>
                    </a:prstGeom>
                    <a:noFill/>
                    <a:ln w="9525">
                      <a:noFill/>
                      <a:miter lim="800000"/>
                      <a:headEnd/>
                      <a:tailEnd/>
                    </a:ln>
                  </pic:spPr>
                </pic:pic>
              </a:graphicData>
            </a:graphic>
          </wp:inline>
        </w:drawing>
      </w:r>
    </w:p>
    <w:p w:rsidR="004677BF" w:rsidRPr="00AA5BB5" w:rsidRDefault="00AA5BB5" w:rsidP="00AA5BB5">
      <w:pPr>
        <w:spacing w:line="220" w:lineRule="atLeast"/>
        <w:ind w:firstLineChars="100" w:firstLine="220"/>
      </w:pPr>
      <w:r>
        <w:rPr>
          <w:noProof/>
        </w:rPr>
        <w:lastRenderedPageBreak/>
        <w:drawing>
          <wp:inline distT="0" distB="0" distL="0" distR="0">
            <wp:extent cx="9684720" cy="6693973"/>
            <wp:effectExtent l="19050" t="0" r="0" b="0"/>
            <wp:docPr id="6" name="图片 5" descr="C:\Users\Administrator\Desktop\文旅建设\红头\台账4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istrator\Desktop\文旅建设\红头\台账4 001.jpg"/>
                    <pic:cNvPicPr>
                      <a:picLocks noChangeAspect="1" noChangeArrowheads="1"/>
                    </pic:cNvPicPr>
                  </pic:nvPicPr>
                  <pic:blipFill>
                    <a:blip r:embed="rId10" cstate="print"/>
                    <a:srcRect/>
                    <a:stretch>
                      <a:fillRect/>
                    </a:stretch>
                  </pic:blipFill>
                  <pic:spPr bwMode="auto">
                    <a:xfrm>
                      <a:off x="0" y="0"/>
                      <a:ext cx="9686289" cy="6695057"/>
                    </a:xfrm>
                    <a:prstGeom prst="rect">
                      <a:avLst/>
                    </a:prstGeom>
                    <a:noFill/>
                    <a:ln w="9525">
                      <a:noFill/>
                      <a:miter lim="800000"/>
                      <a:headEnd/>
                      <a:tailEnd/>
                    </a:ln>
                  </pic:spPr>
                </pic:pic>
              </a:graphicData>
            </a:graphic>
          </wp:inline>
        </w:drawing>
      </w:r>
    </w:p>
    <w:sectPr w:rsidR="004677BF" w:rsidRPr="00AA5BB5" w:rsidSect="009B2726">
      <w:pgSz w:w="16838" w:h="11906" w:orient="landscape"/>
      <w:pgMar w:top="567" w:right="567" w:bottom="567" w:left="56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357A9" w:rsidRDefault="00D357A9" w:rsidP="00635AD5">
      <w:pPr>
        <w:spacing w:after="0"/>
      </w:pPr>
      <w:r>
        <w:separator/>
      </w:r>
    </w:p>
  </w:endnote>
  <w:endnote w:type="continuationSeparator" w:id="0">
    <w:p w:rsidR="00D357A9" w:rsidRDefault="00D357A9" w:rsidP="00635AD5">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方正大标宋简体">
    <w:altName w:val="微软雅黑"/>
    <w:charset w:val="86"/>
    <w:family w:val="script"/>
    <w:pitch w:val="fixed"/>
    <w:sig w:usb0="00000000" w:usb1="080E0000" w:usb2="00000010" w:usb3="00000000" w:csb0="00040001" w:csb1="00000000"/>
  </w:font>
  <w:font w:name="华文新魏">
    <w:altName w:val="宋体"/>
    <w:charset w:val="86"/>
    <w:family w:val="auto"/>
    <w:pitch w:val="variable"/>
    <w:sig w:usb0="00000001" w:usb1="080F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altName w:val="hakuyoxingshu7000"/>
    <w:charset w:val="86"/>
    <w:family w:val="auto"/>
    <w:pitch w:val="variable"/>
    <w:sig w:usb0="00000000" w:usb1="080F0000" w:usb2="00000010" w:usb3="00000000" w:csb0="0004009F" w:csb1="00000000"/>
  </w:font>
  <w:font w:name="ˎ̥">
    <w:altName w:val="Times New Roman"/>
    <w:charset w:val="00"/>
    <w:family w:val="roman"/>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357A9" w:rsidRDefault="00D357A9" w:rsidP="00635AD5">
      <w:pPr>
        <w:spacing w:after="0"/>
      </w:pPr>
      <w:r>
        <w:separator/>
      </w:r>
    </w:p>
  </w:footnote>
  <w:footnote w:type="continuationSeparator" w:id="0">
    <w:p w:rsidR="00D357A9" w:rsidRDefault="00D357A9" w:rsidP="00635AD5">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drawingGridHorizontalSpacing w:val="110"/>
  <w:displayHorizontalDrawingGridEvery w:val="2"/>
  <w:characterSpacingControl w:val="doNotCompress"/>
  <w:hdrShapeDefaults>
    <o:shapedefaults v:ext="edit" spidmax="52226"/>
  </w:hdrShapeDefaults>
  <w:footnotePr>
    <w:footnote w:id="-1"/>
    <w:footnote w:id="0"/>
  </w:footnotePr>
  <w:endnotePr>
    <w:endnote w:id="-1"/>
    <w:endnote w:id="0"/>
  </w:endnotePr>
  <w:compat>
    <w:useFELayout/>
  </w:compat>
  <w:rsids>
    <w:rsidRoot w:val="00D31D50"/>
    <w:rsid w:val="000606E9"/>
    <w:rsid w:val="00095577"/>
    <w:rsid w:val="0009778E"/>
    <w:rsid w:val="00097EE0"/>
    <w:rsid w:val="00124FAA"/>
    <w:rsid w:val="001344E4"/>
    <w:rsid w:val="0016784C"/>
    <w:rsid w:val="0017163D"/>
    <w:rsid w:val="00186323"/>
    <w:rsid w:val="002717ED"/>
    <w:rsid w:val="002B5EE4"/>
    <w:rsid w:val="002D716A"/>
    <w:rsid w:val="003157F2"/>
    <w:rsid w:val="00323B43"/>
    <w:rsid w:val="003551CE"/>
    <w:rsid w:val="00355702"/>
    <w:rsid w:val="003D37D8"/>
    <w:rsid w:val="00415178"/>
    <w:rsid w:val="00426133"/>
    <w:rsid w:val="004358AB"/>
    <w:rsid w:val="004677BF"/>
    <w:rsid w:val="0047151F"/>
    <w:rsid w:val="0049527F"/>
    <w:rsid w:val="004B766D"/>
    <w:rsid w:val="005202D7"/>
    <w:rsid w:val="00522024"/>
    <w:rsid w:val="005237C7"/>
    <w:rsid w:val="005F4C8B"/>
    <w:rsid w:val="00635AD5"/>
    <w:rsid w:val="00644C7E"/>
    <w:rsid w:val="006A4591"/>
    <w:rsid w:val="007343FF"/>
    <w:rsid w:val="00756138"/>
    <w:rsid w:val="007654F8"/>
    <w:rsid w:val="007E4395"/>
    <w:rsid w:val="00802991"/>
    <w:rsid w:val="00892ADC"/>
    <w:rsid w:val="008B7726"/>
    <w:rsid w:val="008D1EA9"/>
    <w:rsid w:val="008F0C72"/>
    <w:rsid w:val="009B3C3D"/>
    <w:rsid w:val="00A13CE4"/>
    <w:rsid w:val="00A83E14"/>
    <w:rsid w:val="00AA5BB5"/>
    <w:rsid w:val="00AB396A"/>
    <w:rsid w:val="00B562D3"/>
    <w:rsid w:val="00B66893"/>
    <w:rsid w:val="00B74E70"/>
    <w:rsid w:val="00BA593D"/>
    <w:rsid w:val="00BB3BD6"/>
    <w:rsid w:val="00C172CC"/>
    <w:rsid w:val="00C67AC5"/>
    <w:rsid w:val="00C86FD8"/>
    <w:rsid w:val="00CC174E"/>
    <w:rsid w:val="00D31D50"/>
    <w:rsid w:val="00D3451C"/>
    <w:rsid w:val="00D357A9"/>
    <w:rsid w:val="00DF6C8E"/>
    <w:rsid w:val="00E375C1"/>
    <w:rsid w:val="00E568FA"/>
    <w:rsid w:val="00E75BB8"/>
    <w:rsid w:val="00F23F83"/>
    <w:rsid w:val="00F44F23"/>
    <w:rsid w:val="00FE5CB0"/>
    <w:rsid w:val="00FF31F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22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35AD5"/>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635AD5"/>
    <w:rPr>
      <w:rFonts w:ascii="Tahoma" w:hAnsi="Tahoma"/>
      <w:sz w:val="18"/>
      <w:szCs w:val="18"/>
    </w:rPr>
  </w:style>
  <w:style w:type="paragraph" w:styleId="a4">
    <w:name w:val="footer"/>
    <w:basedOn w:val="a"/>
    <w:link w:val="Char0"/>
    <w:uiPriority w:val="99"/>
    <w:semiHidden/>
    <w:unhideWhenUsed/>
    <w:rsid w:val="00635AD5"/>
    <w:pPr>
      <w:tabs>
        <w:tab w:val="center" w:pos="4153"/>
        <w:tab w:val="right" w:pos="8306"/>
      </w:tabs>
    </w:pPr>
    <w:rPr>
      <w:sz w:val="18"/>
      <w:szCs w:val="18"/>
    </w:rPr>
  </w:style>
  <w:style w:type="character" w:customStyle="1" w:styleId="Char0">
    <w:name w:val="页脚 Char"/>
    <w:basedOn w:val="a0"/>
    <w:link w:val="a4"/>
    <w:uiPriority w:val="99"/>
    <w:semiHidden/>
    <w:rsid w:val="00635AD5"/>
    <w:rPr>
      <w:rFonts w:ascii="Tahoma" w:hAnsi="Tahoma"/>
      <w:sz w:val="18"/>
      <w:szCs w:val="18"/>
    </w:rPr>
  </w:style>
  <w:style w:type="paragraph" w:styleId="3">
    <w:name w:val="Body Text Indent 3"/>
    <w:basedOn w:val="a"/>
    <w:link w:val="3Char"/>
    <w:semiHidden/>
    <w:rsid w:val="00635AD5"/>
    <w:pPr>
      <w:widowControl w:val="0"/>
      <w:adjustRightInd/>
      <w:snapToGrid/>
      <w:spacing w:after="0"/>
      <w:ind w:rightChars="-6" w:right="-12" w:firstLineChars="200" w:firstLine="625"/>
      <w:jc w:val="both"/>
    </w:pPr>
    <w:rPr>
      <w:rFonts w:ascii="方正大标宋简体" w:eastAsia="方正大标宋简体" w:hAnsi="Times New Roman" w:cs="Times New Roman"/>
      <w:kern w:val="2"/>
      <w:sz w:val="32"/>
      <w:szCs w:val="24"/>
    </w:rPr>
  </w:style>
  <w:style w:type="character" w:customStyle="1" w:styleId="3Char">
    <w:name w:val="正文文本缩进 3 Char"/>
    <w:basedOn w:val="a0"/>
    <w:link w:val="3"/>
    <w:semiHidden/>
    <w:rsid w:val="00635AD5"/>
    <w:rPr>
      <w:rFonts w:ascii="方正大标宋简体" w:eastAsia="方正大标宋简体" w:hAnsi="Times New Roman" w:cs="Times New Roman"/>
      <w:kern w:val="2"/>
      <w:sz w:val="32"/>
      <w:szCs w:val="24"/>
    </w:rPr>
  </w:style>
  <w:style w:type="paragraph" w:styleId="a5">
    <w:name w:val="Body Text"/>
    <w:basedOn w:val="a"/>
    <w:link w:val="Char1"/>
    <w:semiHidden/>
    <w:rsid w:val="00635AD5"/>
    <w:pPr>
      <w:widowControl w:val="0"/>
      <w:adjustRightInd/>
      <w:snapToGrid/>
      <w:spacing w:after="0"/>
      <w:jc w:val="center"/>
    </w:pPr>
    <w:rPr>
      <w:rFonts w:ascii="华文新魏" w:eastAsia="华文新魏" w:hAnsi="Times New Roman" w:cs="Times New Roman"/>
      <w:kern w:val="2"/>
      <w:sz w:val="52"/>
      <w:szCs w:val="24"/>
    </w:rPr>
  </w:style>
  <w:style w:type="character" w:customStyle="1" w:styleId="Char1">
    <w:name w:val="正文文本 Char"/>
    <w:basedOn w:val="a0"/>
    <w:link w:val="a5"/>
    <w:semiHidden/>
    <w:rsid w:val="00635AD5"/>
    <w:rPr>
      <w:rFonts w:ascii="华文新魏" w:eastAsia="华文新魏" w:hAnsi="Times New Roman" w:cs="Times New Roman"/>
      <w:kern w:val="2"/>
      <w:sz w:val="52"/>
      <w:szCs w:val="24"/>
    </w:rPr>
  </w:style>
  <w:style w:type="paragraph" w:styleId="a6">
    <w:name w:val="Normal (Web)"/>
    <w:basedOn w:val="a"/>
    <w:rsid w:val="00635AD5"/>
    <w:pPr>
      <w:adjustRightInd/>
      <w:snapToGrid/>
      <w:spacing w:before="100" w:beforeAutospacing="1" w:after="100" w:afterAutospacing="1"/>
    </w:pPr>
    <w:rPr>
      <w:rFonts w:ascii="宋体" w:eastAsia="宋体" w:hAnsi="宋体" w:cs="宋体"/>
      <w:sz w:val="24"/>
      <w:szCs w:val="24"/>
    </w:rPr>
  </w:style>
  <w:style w:type="paragraph" w:styleId="a7">
    <w:name w:val="Balloon Text"/>
    <w:basedOn w:val="a"/>
    <w:link w:val="Char2"/>
    <w:uiPriority w:val="99"/>
    <w:semiHidden/>
    <w:unhideWhenUsed/>
    <w:rsid w:val="00124FAA"/>
    <w:pPr>
      <w:spacing w:after="0"/>
    </w:pPr>
    <w:rPr>
      <w:sz w:val="18"/>
      <w:szCs w:val="18"/>
    </w:rPr>
  </w:style>
  <w:style w:type="character" w:customStyle="1" w:styleId="Char2">
    <w:name w:val="批注框文本 Char"/>
    <w:basedOn w:val="a0"/>
    <w:link w:val="a7"/>
    <w:uiPriority w:val="99"/>
    <w:semiHidden/>
    <w:rsid w:val="00124FAA"/>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TotalTime>
  <Pages>26</Pages>
  <Words>1370</Words>
  <Characters>7812</Characters>
  <Application>Microsoft Office Word</Application>
  <DocSecurity>0</DocSecurity>
  <Lines>65</Lines>
  <Paragraphs>18</Paragraphs>
  <ScaleCrop>false</ScaleCrop>
  <Company/>
  <LinksUpToDate>false</LinksUpToDate>
  <CharactersWithSpaces>9164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31</cp:revision>
  <dcterms:created xsi:type="dcterms:W3CDTF">2008-09-11T17:20:00Z</dcterms:created>
  <dcterms:modified xsi:type="dcterms:W3CDTF">2018-10-09T03:12:00Z</dcterms:modified>
</cp:coreProperties>
</file>