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60" w:wrap="auto" w:vAnchor="margin" w:hAnchor="text" w:x="2227" w:y="33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一、编制目的</w:t>
      </w:r>
    </w:p>
    <w:p>
      <w:pPr>
        <w:framePr w:w="9199" w:wrap="auto" w:vAnchor="margin" w:hAnchor="text" w:x="1586" w:y="393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为了提高公司在恶劣异常天气下处理突发事件的应急能力，</w:t>
      </w:r>
    </w:p>
    <w:p>
      <w:pPr>
        <w:framePr w:w="9199" w:wrap="auto" w:vAnchor="margin" w:hAnchor="text" w:x="1586" w:y="393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有效减少和控制安全事故的发生，保证恶劣天气下的人身财产安</w:t>
      </w:r>
    </w:p>
    <w:p>
      <w:pPr>
        <w:framePr w:w="9199" w:wrap="auto" w:vAnchor="margin" w:hAnchor="text" w:x="1586" w:y="393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全，确保应急工作快速启动和高效有序，结合公司实际，特制订</w:t>
      </w:r>
    </w:p>
    <w:p>
      <w:pPr>
        <w:framePr w:w="9199" w:wrap="auto" w:vAnchor="margin" w:hAnchor="text" w:x="1586" w:y="3935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本预案。</w:t>
      </w:r>
    </w:p>
    <w:p>
      <w:pPr>
        <w:framePr w:w="2160" w:wrap="auto" w:vAnchor="margin" w:hAnchor="text" w:x="2227" w:y="61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二、适用范围</w:t>
      </w:r>
    </w:p>
    <w:p>
      <w:pPr>
        <w:framePr w:w="5040" w:wrap="auto" w:vAnchor="margin" w:hAnchor="text" w:x="2227" w:y="67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bookmarkStart w:id="0" w:name="_GoBack"/>
      <w:r>
        <w:rPr>
          <w:rFonts w:ascii="DICCPH+FangSong" w:hAnsi="DICCPH+FangSong" w:cs="DICCPH+FangSong"/>
          <w:color w:val="000000"/>
          <w:spacing w:val="0"/>
          <w:sz w:val="32"/>
        </w:rPr>
        <w:t>在以下情形出现时，启动本预案。</w:t>
      </w:r>
    </w:p>
    <w:bookmarkEnd w:id="0"/>
    <w:p>
      <w:pPr>
        <w:framePr w:w="4080" w:wrap="auto" w:vAnchor="margin" w:hAnchor="text" w:x="2227" w:y="729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（一）大雾能见度较低时；</w:t>
      </w:r>
    </w:p>
    <w:p>
      <w:pPr>
        <w:framePr w:w="4718" w:wrap="auto" w:vAnchor="margin" w:hAnchor="text" w:x="2227" w:y="78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（二）遇强风、暴雨、冰雹时；</w:t>
      </w:r>
    </w:p>
    <w:p>
      <w:pPr>
        <w:framePr w:w="8558" w:wrap="auto" w:vAnchor="margin" w:hAnchor="text" w:x="2227" w:y="84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（三）高温低温天气、暴雪、积雪很深或雪后路面积冰时。</w:t>
      </w:r>
    </w:p>
    <w:p>
      <w:pPr>
        <w:framePr w:w="8558" w:wrap="auto" w:vAnchor="margin" w:hAnchor="text" w:x="2227" w:y="841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三、组织机构和职责</w:t>
      </w:r>
    </w:p>
    <w:p>
      <w:pPr>
        <w:framePr w:w="3758" w:wrap="auto" w:vAnchor="margin" w:hAnchor="text" w:x="2227" w:y="95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（一）应急领导指挥小组</w:t>
      </w:r>
    </w:p>
    <w:p>
      <w:pPr>
        <w:framePr w:w="3761" w:wrap="auto" w:vAnchor="margin" w:hAnchor="text" w:x="2227" w:y="100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总指挥：赵东江</w:t>
      </w:r>
      <w:r>
        <w:rPr>
          <w:rFonts w:ascii="DejaVu Sans"/>
          <w:color w:val="000000"/>
          <w:spacing w:val="219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0"/>
          <w:sz w:val="32"/>
        </w:rPr>
        <w:t>古茂林</w:t>
      </w:r>
    </w:p>
    <w:p>
      <w:pPr>
        <w:framePr w:w="7598" w:wrap="auto" w:vAnchor="margin" w:hAnchor="text" w:x="2227" w:y="106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副指挥：王曾平</w:t>
      </w:r>
      <w:r>
        <w:rPr>
          <w:rFonts w:ascii="DejaVu Sans"/>
          <w:color w:val="000000"/>
          <w:spacing w:val="58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0"/>
          <w:sz w:val="32"/>
        </w:rPr>
        <w:t>潘金峰</w:t>
      </w:r>
      <w:r>
        <w:rPr>
          <w:rFonts w:ascii="DejaVu Sans"/>
          <w:color w:val="000000"/>
          <w:spacing w:val="58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0"/>
          <w:sz w:val="32"/>
        </w:rPr>
        <w:t>胡长智</w:t>
      </w:r>
      <w:r>
        <w:rPr>
          <w:rFonts w:ascii="DejaVu Sans"/>
          <w:color w:val="000000"/>
          <w:spacing w:val="56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0"/>
          <w:sz w:val="32"/>
        </w:rPr>
        <w:t>王玉芝</w:t>
      </w:r>
      <w:r>
        <w:rPr>
          <w:rFonts w:ascii="DejaVu Sans"/>
          <w:color w:val="000000"/>
          <w:spacing w:val="58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-1"/>
          <w:sz w:val="32"/>
        </w:rPr>
        <w:t>金威</w:t>
      </w:r>
      <w:r>
        <w:rPr>
          <w:rFonts w:ascii="DejaVu Sans"/>
          <w:color w:val="000000"/>
          <w:spacing w:val="220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-1"/>
          <w:sz w:val="32"/>
        </w:rPr>
        <w:t>陈京</w:t>
      </w:r>
    </w:p>
    <w:p>
      <w:pPr>
        <w:framePr w:w="7598" w:wrap="auto" w:vAnchor="margin" w:hAnchor="text" w:x="2227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成员：各部室、各单位负责人</w:t>
      </w:r>
    </w:p>
    <w:p>
      <w:pPr>
        <w:framePr w:w="9084" w:wrap="auto" w:vAnchor="margin" w:hAnchor="text" w:x="1586" w:y="117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应急领导指挥小组日常指挥中心设在建设管理部。各单位成</w:t>
      </w:r>
    </w:p>
    <w:p>
      <w:pPr>
        <w:framePr w:w="9084" w:wrap="auto" w:vAnchor="margin" w:hAnchor="text" w:x="1586" w:y="1177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立应急小组，设立应急物资储备仓库。</w:t>
      </w:r>
    </w:p>
    <w:p>
      <w:pPr>
        <w:framePr w:w="9084" w:wrap="auto" w:vAnchor="margin" w:hAnchor="text" w:x="1586" w:y="117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应急指挥中心职责：</w:t>
      </w:r>
    </w:p>
    <w:p>
      <w:pPr>
        <w:framePr w:w="9172" w:wrap="auto" w:vAnchor="margin" w:hAnchor="text" w:x="1586" w:y="1345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1、加强和市气象部门的联系，依据气象部门发布的灾害信</w:t>
      </w:r>
    </w:p>
    <w:p>
      <w:pPr>
        <w:framePr w:w="9172" w:wrap="auto" w:vAnchor="margin" w:hAnchor="text" w:x="1586" w:y="1345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息，上级部门的通知。做到早分析、早预警，及时响应、科学处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keepNext w:val="0"/>
        <w:keepLines w:val="0"/>
        <w:pageBreakBefore w:val="0"/>
        <w:framePr w:w="7613" w:h="1716" w:hRule="exact" w:wrap="auto" w:vAnchor="page" w:hAnchor="page" w:x="2085" w:y="421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880" w:firstLineChars="200"/>
        <w:jc w:val="left"/>
        <w:textAlignment w:val="auto"/>
        <w:rPr>
          <w:rFonts w:ascii="Times New Roman"/>
          <w:color w:val="000000"/>
          <w:spacing w:val="0"/>
          <w:sz w:val="44"/>
        </w:rPr>
      </w:pPr>
      <w:r>
        <w:rPr>
          <w:rFonts w:ascii="EFMMLK+FZXBSJ" w:hAnsi="EFMMLK+FZXBSJ" w:cs="EFMMLK+FZXBSJ"/>
          <w:color w:val="000000"/>
          <w:spacing w:val="0"/>
          <w:sz w:val="44"/>
        </w:rPr>
        <w:t>山东海洋文化旅游发展有限公司</w:t>
      </w:r>
    </w:p>
    <w:p>
      <w:pPr>
        <w:keepNext w:val="0"/>
        <w:keepLines w:val="0"/>
        <w:pageBreakBefore w:val="0"/>
        <w:framePr w:w="7613" w:h="1716" w:hRule="exact" w:wrap="auto" w:vAnchor="page" w:hAnchor="page" w:x="2085" w:y="421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6" w:after="0" w:line="560" w:lineRule="exact"/>
        <w:ind w:left="1320" w:right="0" w:firstLine="880" w:firstLineChars="200"/>
        <w:jc w:val="left"/>
        <w:textAlignment w:val="auto"/>
        <w:rPr>
          <w:rFonts w:ascii="Times New Roman"/>
          <w:color w:val="000000"/>
          <w:spacing w:val="0"/>
          <w:sz w:val="44"/>
        </w:rPr>
      </w:pPr>
      <w:r>
        <w:rPr>
          <w:rFonts w:ascii="EFMMLK+FZXBSJ" w:hAnsi="EFMMLK+FZXBSJ" w:cs="EFMMLK+FZXBSJ"/>
          <w:color w:val="000000"/>
          <w:spacing w:val="0"/>
          <w:sz w:val="44"/>
        </w:rPr>
        <w:t>异常天气应急预案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560" w:lineRule="exact"/>
        <w:ind w:left="0" w:right="0" w:firstLine="40" w:firstLineChars="200"/>
        <w:jc w:val="left"/>
        <w:textAlignment w:val="auto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84" w:wrap="auto" w:vAnchor="margin" w:hAnchor="text" w:x="1586" w:y="22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置、有效应对。</w:t>
      </w:r>
    </w:p>
    <w:p>
      <w:pPr>
        <w:framePr w:w="9084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2、根据恶劣天气情况，由指挥中心宣布恶劣天气预案的启</w:t>
      </w:r>
    </w:p>
    <w:p>
      <w:pPr>
        <w:framePr w:w="9084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动、终结。</w:t>
      </w:r>
    </w:p>
    <w:p>
      <w:pPr>
        <w:framePr w:w="9084" w:wrap="auto" w:vAnchor="margin" w:hAnchor="text" w:x="1586" w:y="2255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3、根据特殊恶劣天气应急预案，领导、组织各项目开发公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司、子公司、各部室分别研究部署并组织开展应对恶劣天气的各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项工作。</w:t>
      </w:r>
    </w:p>
    <w:p>
      <w:pPr>
        <w:framePr w:w="9084" w:wrap="auto" w:vAnchor="margin" w:hAnchor="text" w:x="1586" w:y="561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4、及时汇总应急程序执行情况、险情严重程度、现场救灾</w:t>
      </w:r>
    </w:p>
    <w:p>
      <w:pPr>
        <w:framePr w:w="9084" w:wrap="auto" w:vAnchor="margin" w:hAnchor="text" w:x="1586" w:y="561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情况，并根据现场实际情况正确判断，下达增援指令。</w:t>
      </w:r>
    </w:p>
    <w:p>
      <w:pPr>
        <w:framePr w:w="9084" w:wrap="auto" w:vAnchor="margin" w:hAnchor="text" w:x="1586" w:y="5615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5、及时向上级报告应对措施及相应工作进展情况等事宜。</w:t>
      </w:r>
    </w:p>
    <w:p>
      <w:pPr>
        <w:framePr w:w="9084" w:wrap="auto" w:vAnchor="margin" w:hAnchor="text" w:x="1586" w:y="5615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成员单位职责：</w:t>
      </w:r>
    </w:p>
    <w:p>
      <w:pPr>
        <w:framePr w:w="9247" w:wrap="auto" w:vAnchor="margin" w:hAnchor="text" w:x="1586" w:y="785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1、成立应急小组做好日常各项预防措施，确保人员、机械、</w:t>
      </w:r>
    </w:p>
    <w:p>
      <w:pPr>
        <w:framePr w:w="9247" w:wrap="auto" w:vAnchor="margin" w:hAnchor="text" w:x="1586" w:y="785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物资随时到位，做好对各项危险源的日常检查和监控。</w:t>
      </w:r>
    </w:p>
    <w:p>
      <w:pPr>
        <w:framePr w:w="9247" w:wrap="auto" w:vAnchor="margin" w:hAnchor="text" w:x="1586" w:y="7854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2、应急预案启动时，按照指挥中心指令及时落实各项措施；</w:t>
      </w:r>
    </w:p>
    <w:p>
      <w:pPr>
        <w:framePr w:w="9247" w:wrap="auto" w:vAnchor="margin" w:hAnchor="text" w:x="1586" w:y="785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3、在不具备安全作业的条件，有重大人员财产安全险情时</w:t>
      </w:r>
    </w:p>
    <w:p>
      <w:pPr>
        <w:framePr w:w="9247" w:wrap="auto" w:vAnchor="margin" w:hAnchor="text" w:x="1586" w:y="785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有权下达撤离现场指令。</w:t>
      </w:r>
    </w:p>
    <w:p>
      <w:pPr>
        <w:framePr w:w="9084" w:wrap="auto" w:vAnchor="margin" w:hAnchor="text" w:x="1586" w:y="1065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4、在路口、桥洞等易发生险情处设置相应的警示标志，及</w:t>
      </w:r>
    </w:p>
    <w:p>
      <w:pPr>
        <w:framePr w:w="9084" w:wrap="auto" w:vAnchor="margin" w:hAnchor="text" w:x="1586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时排除灾害险情。</w:t>
      </w:r>
    </w:p>
    <w:p>
      <w:pPr>
        <w:framePr w:w="9172" w:wrap="auto" w:vAnchor="margin" w:hAnchor="text" w:x="1586" w:y="117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5、当预案终止后，将灾害破坏情况统计上报。</w:t>
      </w:r>
    </w:p>
    <w:p>
      <w:pPr>
        <w:framePr w:w="9172" w:wrap="auto" w:vAnchor="margin" w:hAnchor="text" w:x="1586" w:y="11774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（二）应急预案启动期间，领导小组成员未经组长批准不得</w:t>
      </w:r>
    </w:p>
    <w:p>
      <w:pPr>
        <w:framePr w:w="9172" w:wrap="auto" w:vAnchor="margin" w:hAnchor="text" w:x="1586" w:y="117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离岗。各成员必须严格执行领导小组的决定和指令，遇情况发生</w:t>
      </w:r>
    </w:p>
    <w:p>
      <w:pPr>
        <w:framePr w:w="9172" w:wrap="auto" w:vAnchor="margin" w:hAnchor="text" w:x="1586" w:y="117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变化时及时上报。</w:t>
      </w:r>
    </w:p>
    <w:p>
      <w:pPr>
        <w:framePr w:w="2160" w:wrap="auto" w:vAnchor="margin" w:hAnchor="text" w:x="2227" w:y="140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四、响应程序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应急处理总原则：安全、迅速、高效、有序。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应急指挥中心在接到上级部门异常天气灾害预报后，立即通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知有关部门和各单位应急小组做好预防措施，发出预警。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五、预案启动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发生强风、暴雨、冰雹、大雾、大雪或能见度低于</w:t>
      </w:r>
      <w:r>
        <w:rPr>
          <w:rFonts w:ascii="DejaVu Sans"/>
          <w:color w:val="000000"/>
          <w:spacing w:val="-20"/>
          <w:sz w:val="32"/>
        </w:rPr>
        <w:t xml:space="preserve"> </w:t>
      </w:r>
      <w:r>
        <w:rPr>
          <w:rFonts w:ascii="DICCPH+FangSong"/>
          <w:color w:val="000000"/>
          <w:spacing w:val="1"/>
          <w:sz w:val="32"/>
        </w:rPr>
        <w:t>50</w:t>
      </w:r>
      <w:r>
        <w:rPr>
          <w:rFonts w:ascii="DejaVu Sans"/>
          <w:color w:val="000000"/>
          <w:spacing w:val="-23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2"/>
          <w:sz w:val="32"/>
        </w:rPr>
        <w:t>米、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路面积雪较深、路面积冰、异常低温等自然灾害天气时，由应急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领导小组组长宣布启动本预案，所有人员立即到岗应急值守。各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单位应急小组立即按照通知要求采取防灾减灾预防处置措施。</w:t>
      </w:r>
    </w:p>
    <w:p>
      <w:pPr>
        <w:framePr w:w="9172" w:wrap="auto" w:vAnchor="margin" w:hAnchor="text" w:x="1586" w:y="449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六、处置措施</w:t>
      </w:r>
    </w:p>
    <w:p>
      <w:pPr>
        <w:framePr w:w="1999" w:wrap="auto" w:vAnchor="margin" w:hAnchor="text" w:x="2227" w:y="729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1、暴雨天气</w:t>
      </w:r>
    </w:p>
    <w:p>
      <w:pPr>
        <w:framePr w:w="9086" w:wrap="auto" w:vAnchor="margin" w:hAnchor="text" w:x="1586" w:y="785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①通道地面易积水，应及时疏通清理排水沟；低洼场所根据</w:t>
      </w:r>
    </w:p>
    <w:p>
      <w:pPr>
        <w:framePr w:w="9086" w:wrap="auto" w:vAnchor="margin" w:hAnchor="text" w:x="1586" w:y="785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情况使用防汛沙袋。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②基坑、桥底等易积水区，开挖环沟、增加排水泵、提前准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备备用发电机；指定专人负责排水并设置相应的警示标志，防止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过路车辆、人员涉水发生危险。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9"/>
          <w:sz w:val="32"/>
        </w:rPr>
        <w:t>③高处作业等项目可能会因为雷雨天的原因造成坠落事故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或雷电事故。停止室外露天施工作业，用电设备拉闸断电。雷雨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天可能会使塔吊等较高设备带电，造成事故。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④雷雨天气应避免在烟囱、树木、电线杆、铁杆等高耸物体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周围停留；车辆、设施和人员避免在易坍塌的山体、土堆、深基</w:t>
      </w:r>
    </w:p>
    <w:p>
      <w:pPr>
        <w:framePr w:w="9172" w:wrap="auto" w:vAnchor="margin" w:hAnchor="text" w:x="1586" w:y="106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坑、险滩急流等危险区域停留。</w:t>
      </w:r>
    </w:p>
    <w:p>
      <w:pPr>
        <w:framePr w:w="1999" w:wrap="auto" w:vAnchor="margin" w:hAnchor="text" w:x="2227" w:y="140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2、大风天气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①大风有可能造成树木倒伏，构成事故隐患。应及时检查树</w:t>
      </w:r>
    </w:p>
    <w:p>
      <w:pPr>
        <w:framePr w:w="9086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木加固情况，确保树木稳固。</w:t>
      </w:r>
    </w:p>
    <w:p>
      <w:pPr>
        <w:framePr w:w="9086" w:wrap="auto" w:vAnchor="margin" w:hAnchor="text" w:x="1586" w:y="33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②大风天气停止高高处作业，确保人身安全。提前对室外广</w:t>
      </w:r>
    </w:p>
    <w:p>
      <w:pPr>
        <w:framePr w:w="9086" w:wrap="auto" w:vAnchor="margin" w:hAnchor="text" w:x="1586" w:y="337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告牌、工作棚车间、临时设施等设施场所进行加固。</w:t>
      </w:r>
    </w:p>
    <w:p>
      <w:pPr>
        <w:framePr w:w="9086" w:wrap="auto" w:vAnchor="margin" w:hAnchor="text" w:x="1586" w:y="33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③办公、宿区关闭门窗，将花盆等坚硬易碎品放置室内，防</w:t>
      </w:r>
    </w:p>
    <w:p>
      <w:pPr>
        <w:framePr w:w="9086" w:wrap="auto" w:vAnchor="margin" w:hAnchor="text" w:x="1586" w:y="33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止造成人身伤害和财产损失。</w:t>
      </w:r>
    </w:p>
    <w:p>
      <w:pPr>
        <w:framePr w:w="2637" w:wrap="auto" w:vAnchor="margin" w:hAnchor="text" w:x="2227" w:y="56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3、冰雪寒潮天气</w:t>
      </w:r>
    </w:p>
    <w:p>
      <w:pPr>
        <w:framePr w:w="9405" w:wrap="auto" w:vAnchor="margin" w:hAnchor="text" w:x="1586" w:y="61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10"/>
          <w:sz w:val="32"/>
        </w:rPr>
        <w:t>①雪天路滑结冰时，及时提醒人员、车辆设备做好防滑措施。</w:t>
      </w:r>
    </w:p>
    <w:p>
      <w:pPr>
        <w:framePr w:w="9405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②生产、工作场所发现结冰积雪，尽快清除；暴雪天气时尽</w:t>
      </w:r>
    </w:p>
    <w:p>
      <w:pPr>
        <w:framePr w:w="9405" w:wrap="auto" w:vAnchor="margin" w:hAnchor="text" w:x="1586" w:y="617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可能停止户外作业，摆放提示牌和警告标志提示行人及车辆。</w:t>
      </w:r>
    </w:p>
    <w:p>
      <w:pPr>
        <w:framePr w:w="9405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③做好寒潮低温天气下的树木、设备防冻措施避免冻害损失。</w:t>
      </w:r>
    </w:p>
    <w:p>
      <w:pPr>
        <w:framePr w:w="9405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4、大雾天气</w:t>
      </w:r>
    </w:p>
    <w:p>
      <w:pPr>
        <w:framePr w:w="9199" w:wrap="auto" w:vAnchor="margin" w:hAnchor="text" w:x="1586" w:y="897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能见度低的大雾天气对作业、交通和经营活动产生影响，容</w:t>
      </w:r>
    </w:p>
    <w:p>
      <w:pPr>
        <w:framePr w:w="9199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易造成事故。应当停止作业，设置警示标志提示行人注意安全、</w:t>
      </w:r>
    </w:p>
    <w:p>
      <w:pPr>
        <w:framePr w:w="9199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车辆慢速安全驾驶。</w:t>
      </w:r>
    </w:p>
    <w:p>
      <w:pPr>
        <w:framePr w:w="1999" w:wrap="auto" w:vAnchor="margin" w:hAnchor="text" w:x="2227" w:y="106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5、景区管理</w:t>
      </w:r>
    </w:p>
    <w:p>
      <w:pPr>
        <w:framePr w:w="9172" w:wrap="auto" w:vAnchor="margin" w:hAnchor="text" w:x="1586" w:y="1121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景区运营公司是灾害天气发生时的重点防灾单位。应制定专</w:t>
      </w:r>
    </w:p>
    <w:p>
      <w:pPr>
        <w:framePr w:w="9172" w:wrap="auto" w:vAnchor="margin" w:hAnchor="text" w:x="1586" w:y="1121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项应急预案，安排专人接收异常天气预警信息，及时根据现场情</w:t>
      </w:r>
    </w:p>
    <w:p>
      <w:pPr>
        <w:framePr w:w="9172" w:wrap="auto" w:vAnchor="margin" w:hAnchor="text" w:x="1586" w:y="1121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况采取人员疏散、关闭景区等措施，避免发生危险事故。海域内</w:t>
      </w:r>
    </w:p>
    <w:p>
      <w:pPr>
        <w:framePr w:w="9172" w:wrap="auto" w:vAnchor="margin" w:hAnchor="text" w:x="1586" w:y="1121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景点项目设置潮汐海浪预警、救生救援设施。</w:t>
      </w:r>
    </w:p>
    <w:p>
      <w:pPr>
        <w:framePr w:w="9172" w:wrap="auto" w:vAnchor="margin" w:hAnchor="text" w:x="1586" w:y="1121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七、通讯保障</w:t>
      </w:r>
    </w:p>
    <w:p>
      <w:pPr>
        <w:framePr w:w="8443" w:wrap="auto" w:vAnchor="margin" w:hAnchor="text" w:x="2227" w:y="140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应急领导指挥人员和各单位单位应急小组必须保证</w:t>
      </w:r>
      <w:r>
        <w:rPr>
          <w:rFonts w:ascii="DejaVu Sans"/>
          <w:color w:val="000000"/>
          <w:spacing w:val="-20"/>
          <w:sz w:val="32"/>
        </w:rPr>
        <w:t xml:space="preserve"> </w:t>
      </w:r>
      <w:r>
        <w:rPr>
          <w:rFonts w:ascii="DICCPH+FangSong"/>
          <w:color w:val="000000"/>
          <w:spacing w:val="1"/>
          <w:sz w:val="32"/>
        </w:rPr>
        <w:t>24</w:t>
      </w:r>
      <w:r>
        <w:rPr>
          <w:rFonts w:ascii="DejaVu Sans"/>
          <w:color w:val="000000"/>
          <w:spacing w:val="-23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2"/>
          <w:sz w:val="32"/>
        </w:rPr>
        <w:t>小时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58" w:wrap="auto" w:vAnchor="margin" w:hAnchor="text" w:x="1586" w:y="22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通讯畅通，确保应急预案顺利实施，信息能得到及时传达。</w:t>
      </w:r>
    </w:p>
    <w:p>
      <w:pPr>
        <w:framePr w:w="8558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八、信息报告</w:t>
      </w:r>
    </w:p>
    <w:p>
      <w:pPr>
        <w:framePr w:w="9172" w:wrap="auto" w:vAnchor="margin" w:hAnchor="text" w:x="1586" w:y="33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应急领导小组成员为恶劣天气信息员，遇大雾、大风、大暴</w:t>
      </w:r>
    </w:p>
    <w:p>
      <w:pPr>
        <w:framePr w:w="9172" w:wrap="auto" w:vAnchor="margin" w:hAnchor="text" w:x="1586" w:y="337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雨、冰雹、路面积雪很深或结冰时，信息员应及时向应急小组组</w:t>
      </w:r>
    </w:p>
    <w:p>
      <w:pPr>
        <w:framePr w:w="9172" w:wrap="auto" w:vAnchor="margin" w:hAnchor="text" w:x="1586" w:y="33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长报告，相关部门立即采取应对措施。</w:t>
      </w:r>
    </w:p>
    <w:p>
      <w:pPr>
        <w:framePr w:w="3120" w:wrap="auto" w:vAnchor="margin" w:hAnchor="text" w:x="2227" w:y="50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九、责任追究和处理</w:t>
      </w:r>
    </w:p>
    <w:p>
      <w:pPr>
        <w:framePr w:w="9172" w:wrap="auto" w:vAnchor="margin" w:hAnchor="text" w:x="1586" w:y="561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8"/>
          <w:sz w:val="32"/>
        </w:rPr>
        <w:t>应急领导小组成员必须无条件接受应急领导小组总指挥下</w:t>
      </w:r>
    </w:p>
    <w:p>
      <w:pPr>
        <w:framePr w:w="9172" w:wrap="auto" w:vAnchor="margin" w:hAnchor="text" w:x="1586" w:y="561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达的指令，对执行上级命令不坚决，造成安全事故或恶劣影响的</w:t>
      </w:r>
    </w:p>
    <w:p>
      <w:pPr>
        <w:framePr w:w="9172" w:wrap="auto" w:vAnchor="margin" w:hAnchor="text" w:x="1586" w:y="561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责任人将追究责任。</w:t>
      </w:r>
    </w:p>
    <w:p>
      <w:pPr>
        <w:framePr w:w="2160" w:wrap="auto" w:vAnchor="margin" w:hAnchor="text" w:x="2227" w:y="729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URCMD+SimHei" w:hAnsi="WURCMD+SimHei" w:cs="WURCMD+SimHei"/>
          <w:color w:val="000000"/>
          <w:spacing w:val="0"/>
          <w:sz w:val="32"/>
        </w:rPr>
        <w:t>十、预案终止</w:t>
      </w:r>
    </w:p>
    <w:p>
      <w:pPr>
        <w:framePr w:w="9084" w:wrap="auto" w:vAnchor="margin" w:hAnchor="text" w:x="1586" w:y="785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根据天气变化情况，经应急领导小组总指挥同意，终止本预</w:t>
      </w:r>
    </w:p>
    <w:p>
      <w:pPr>
        <w:framePr w:w="9084" w:wrap="auto" w:vAnchor="margin" w:hAnchor="text" w:x="1586" w:y="785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案的执行。指挥中心负责应急活动的总结通报和统计分析。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98" w:wrap="auto" w:vAnchor="margin" w:hAnchor="text" w:x="2928" w:y="2131"/>
        <w:widowControl w:val="0"/>
        <w:autoSpaceDE w:val="0"/>
        <w:autoSpaceDN w:val="0"/>
        <w:spacing w:before="0" w:after="0" w:line="523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FMMLK+FZXBSJ" w:hAnsi="EFMMLK+FZXBSJ" w:cs="EFMMLK+FZXBSJ"/>
          <w:color w:val="000000"/>
          <w:spacing w:val="0"/>
          <w:sz w:val="44"/>
        </w:rPr>
        <w:t>山东海洋文化旅游发展有限公司</w:t>
      </w:r>
    </w:p>
    <w:p>
      <w:pPr>
        <w:framePr w:w="6398" w:wrap="auto" w:vAnchor="margin" w:hAnchor="text" w:x="2928" w:y="2131"/>
        <w:widowControl w:val="0"/>
        <w:autoSpaceDE w:val="0"/>
        <w:autoSpaceDN w:val="0"/>
        <w:spacing w:before="36" w:after="0" w:line="523" w:lineRule="exact"/>
        <w:ind w:left="44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FMMLK+FZXBSJ" w:hAnsi="EFMMLK+FZXBSJ" w:cs="EFMMLK+FZXBSJ"/>
          <w:color w:val="000000"/>
          <w:spacing w:val="0"/>
          <w:sz w:val="44"/>
        </w:rPr>
        <w:t>异常天气应急预案启动程序</w:t>
      </w:r>
    </w:p>
    <w:p>
      <w:pPr>
        <w:framePr w:w="1999" w:wrap="auto" w:vAnchor="margin" w:hAnchor="text" w:x="2227" w:y="393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1、</w:t>
      </w:r>
      <w:r>
        <w:rPr>
          <w:rFonts w:ascii="REUOGP+KaiTi" w:hAnsi="REUOGP+KaiTi" w:cs="REUOGP+KaiTi"/>
          <w:color w:val="000000"/>
          <w:spacing w:val="0"/>
          <w:sz w:val="32"/>
        </w:rPr>
        <w:t>发布预警</w:t>
      </w:r>
    </w:p>
    <w:p>
      <w:pPr>
        <w:framePr w:w="9084" w:wrap="auto" w:vAnchor="margin" w:hAnchor="text" w:x="1586" w:y="449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应急小组领导、建设管理部和成员单位收到异常天气预警信</w:t>
      </w:r>
    </w:p>
    <w:p>
      <w:pPr>
        <w:framePr w:w="9084" w:wrap="auto" w:vAnchor="margin" w:hAnchor="text" w:x="1586" w:y="449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息后，及时通过微信工作群或电话通知等形式发布预警；</w:t>
      </w:r>
    </w:p>
    <w:p>
      <w:pPr>
        <w:framePr w:w="9084" w:wrap="auto" w:vAnchor="margin" w:hAnchor="text" w:x="1586" w:y="4494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EUOGP+KaiTi" w:hAnsi="REUOGP+KaiTi" w:cs="REUOGP+KaiTi"/>
          <w:color w:val="000000"/>
          <w:spacing w:val="0"/>
          <w:sz w:val="32"/>
        </w:rPr>
        <w:t>2、启动预案</w:t>
      </w:r>
    </w:p>
    <w:p>
      <w:pPr>
        <w:framePr w:w="9403" w:wrap="auto" w:vAnchor="margin" w:hAnchor="text" w:x="1586" w:y="61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总公司根据天气变化情况及时启动应急预案。由建设管理部</w:t>
      </w:r>
    </w:p>
    <w:p>
      <w:pPr>
        <w:framePr w:w="9403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在微信工作群或电话发布信息通知。各单位收到通知后，主要负</w:t>
      </w:r>
    </w:p>
    <w:p>
      <w:pPr>
        <w:framePr w:w="9403" w:wrap="auto" w:vAnchor="margin" w:hAnchor="text" w:x="1586" w:y="617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1"/>
          <w:sz w:val="32"/>
        </w:rPr>
        <w:t>责人</w:t>
      </w:r>
      <w:r>
        <w:rPr>
          <w:rFonts w:ascii="DejaVu Sans"/>
          <w:color w:val="000000"/>
          <w:spacing w:val="-20"/>
          <w:sz w:val="32"/>
        </w:rPr>
        <w:t xml:space="preserve"> </w:t>
      </w:r>
      <w:r>
        <w:rPr>
          <w:rFonts w:ascii="DICCPH+FangSong"/>
          <w:color w:val="000000"/>
          <w:spacing w:val="0"/>
          <w:sz w:val="32"/>
        </w:rPr>
        <w:t>1</w:t>
      </w:r>
      <w:r>
        <w:rPr>
          <w:rFonts w:ascii="DejaVu Sans"/>
          <w:color w:val="000000"/>
          <w:spacing w:val="-22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-4"/>
          <w:sz w:val="32"/>
        </w:rPr>
        <w:t>小时内按照通知要求调配应急小组人员、车辆和设备到位，</w:t>
      </w:r>
    </w:p>
    <w:p>
      <w:pPr>
        <w:framePr w:w="9403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6"/>
          <w:sz w:val="32"/>
        </w:rPr>
        <w:t>按要求执行预防措施。灾害天气发生期间保证</w:t>
      </w:r>
      <w:r>
        <w:rPr>
          <w:rFonts w:ascii="DejaVu Sans"/>
          <w:color w:val="000000"/>
          <w:spacing w:val="-18"/>
          <w:sz w:val="32"/>
        </w:rPr>
        <w:t xml:space="preserve"> </w:t>
      </w:r>
      <w:r>
        <w:rPr>
          <w:rFonts w:ascii="DICCPH+FangSong"/>
          <w:color w:val="000000"/>
          <w:spacing w:val="1"/>
          <w:sz w:val="32"/>
        </w:rPr>
        <w:t>24</w:t>
      </w:r>
      <w:r>
        <w:rPr>
          <w:rFonts w:ascii="DejaVu Sans"/>
          <w:color w:val="000000"/>
          <w:spacing w:val="-22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0"/>
          <w:sz w:val="32"/>
        </w:rPr>
        <w:t>小时应急值守。</w:t>
      </w:r>
    </w:p>
    <w:p>
      <w:pPr>
        <w:framePr w:w="9403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EUOGP+KaiTi" w:hAnsi="REUOGP+KaiTi" w:cs="REUOGP+KaiTi"/>
          <w:color w:val="000000"/>
          <w:spacing w:val="0"/>
          <w:sz w:val="32"/>
        </w:rPr>
        <w:t>3、各负其责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1）星光海岸带项目开发公司、涛雒小镇项目开发公司、天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台山项目开发公司分别负责区域内巡查、险情处置等工作和建设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项目参建单位的通知动员和监督落实；随时掌握灾害天气对项目</w:t>
      </w:r>
    </w:p>
    <w:p>
      <w:pPr>
        <w:framePr w:w="9172" w:wrap="auto" w:vAnchor="margin" w:hAnchor="text" w:x="1586" w:y="8975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影响情况，采取有效防灾减灾措施；</w:t>
      </w:r>
    </w:p>
    <w:p>
      <w:pPr>
        <w:framePr w:w="9245" w:wrap="auto" w:vAnchor="margin" w:hAnchor="text" w:x="1586" w:y="1121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2）办公室和党群工作部负责做好后勤保障、宣传报道工作；</w:t>
      </w:r>
    </w:p>
    <w:p>
      <w:pPr>
        <w:framePr w:w="9245" w:wrap="auto" w:vAnchor="margin" w:hAnchor="text" w:x="1586" w:y="1121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各部室负责做好本部室有关应急预防准备工作；</w:t>
      </w:r>
    </w:p>
    <w:p>
      <w:pPr>
        <w:framePr w:w="9245" w:wrap="auto" w:vAnchor="margin" w:hAnchor="text" w:x="1586" w:y="11214"/>
        <w:widowControl w:val="0"/>
        <w:autoSpaceDE w:val="0"/>
        <w:autoSpaceDN w:val="0"/>
        <w:spacing w:before="243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3）汽车租赁公司负责防灾减灾工作车辆统一调配和安排工</w:t>
      </w:r>
    </w:p>
    <w:p>
      <w:pPr>
        <w:framePr w:w="9245" w:wrap="auto" w:vAnchor="margin" w:hAnchor="text" w:x="1586" w:y="1121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1"/>
          <w:sz w:val="32"/>
        </w:rPr>
        <w:t>作；</w:t>
      </w:r>
    </w:p>
    <w:p>
      <w:pPr>
        <w:framePr w:w="9084" w:wrap="auto" w:vAnchor="margin" w:hAnchor="text" w:x="1586" w:y="1345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4）景区运营公司负责刘家湾赶海园、金沙岛、天台山旅游</w:t>
      </w:r>
    </w:p>
    <w:p>
      <w:pPr>
        <w:framePr w:w="9084" w:wrap="auto" w:vAnchor="margin" w:hAnchor="text" w:x="1586" w:y="1345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区、丁肇中祖居等景区运营项目的防灾预防措施落实工作；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72" w:wrap="auto" w:vAnchor="margin" w:hAnchor="text" w:x="1586" w:y="225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5）圣海置业公司负责山钢生活区、滨海湾花园安置区、办</w:t>
      </w:r>
    </w:p>
    <w:p>
      <w:pPr>
        <w:framePr w:w="9172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公区域、地下管廊等开发建设项目和物业管理项目的防灾预防措</w:t>
      </w:r>
    </w:p>
    <w:p>
      <w:pPr>
        <w:framePr w:w="9172" w:wrap="auto" w:vAnchor="margin" w:hAnchor="text" w:x="1586" w:y="225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施落实工作；</w:t>
      </w:r>
    </w:p>
    <w:p>
      <w:pPr>
        <w:framePr w:w="9084" w:wrap="auto" w:vAnchor="margin" w:hAnchor="text" w:x="1586" w:y="393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6）文旅建设负责所承建的房屋建筑工程、市政工程、水利</w:t>
      </w:r>
    </w:p>
    <w:p>
      <w:pPr>
        <w:framePr w:w="9084" w:wrap="auto" w:vAnchor="margin" w:hAnchor="text" w:x="1586" w:y="393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工程和绿化苗木栽植等在建工程项目的的防范措施落实工作；</w:t>
      </w:r>
    </w:p>
    <w:p>
      <w:pPr>
        <w:framePr w:w="9084" w:wrap="auto" w:vAnchor="margin" w:hAnchor="text" w:x="1586" w:y="3935"/>
        <w:widowControl w:val="0"/>
        <w:autoSpaceDE w:val="0"/>
        <w:autoSpaceDN w:val="0"/>
        <w:spacing w:before="24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7）渔业养殖公司做好养殖区设施的防风浪措施，全力减少</w:t>
      </w:r>
    </w:p>
    <w:p>
      <w:pPr>
        <w:framePr w:w="9084" w:wrap="auto" w:vAnchor="margin" w:hAnchor="text" w:x="1586" w:y="3935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受灾损失。</w:t>
      </w:r>
    </w:p>
    <w:p>
      <w:pPr>
        <w:framePr w:w="9084" w:wrap="auto" w:vAnchor="margin" w:hAnchor="text" w:x="1586" w:y="617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2"/>
          <w:sz w:val="32"/>
        </w:rPr>
        <w:t>8）总公司部室及其他单位人员根据事态发展状况及时增援</w:t>
      </w:r>
    </w:p>
    <w:p>
      <w:pPr>
        <w:framePr w:w="9084" w:wrap="auto" w:vAnchor="margin" w:hAnchor="text" w:x="1586" w:y="617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各灾害现场、调配物资、车辆和设备。</w:t>
      </w:r>
    </w:p>
    <w:p>
      <w:pPr>
        <w:framePr w:w="9172" w:wrap="auto" w:vAnchor="margin" w:hAnchor="text" w:x="1586" w:y="7295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EUOGP+KaiTi" w:hAnsi="REUOGP+KaiTi" w:cs="REUOGP+KaiTi"/>
          <w:color w:val="000000"/>
          <w:spacing w:val="1"/>
          <w:sz w:val="32"/>
        </w:rPr>
        <w:t>4、灾害处置</w:t>
      </w:r>
      <w:r>
        <w:rPr>
          <w:rFonts w:ascii="DejaVu Sans"/>
          <w:color w:val="000000"/>
          <w:spacing w:val="222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2"/>
          <w:sz w:val="32"/>
        </w:rPr>
        <w:t>应急天气结束后，各公司、各部室要迅速对</w:t>
      </w:r>
    </w:p>
    <w:p>
      <w:pPr>
        <w:framePr w:w="9172" w:wrap="auto" w:vAnchor="margin" w:hAnchor="text" w:x="1586" w:y="729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区域内受灾损失情况进行全面排查统计和恢复处置。建设管理部</w:t>
      </w:r>
    </w:p>
    <w:p>
      <w:pPr>
        <w:framePr w:w="9172" w:wrap="auto" w:vAnchor="margin" w:hAnchor="text" w:x="1586" w:y="7295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-4"/>
          <w:sz w:val="32"/>
        </w:rPr>
        <w:t>负责收集汇总各项损失情况，并对应急预案执行过程情况进行总</w:t>
      </w:r>
    </w:p>
    <w:p>
      <w:pPr>
        <w:framePr w:w="9172" w:wrap="auto" w:vAnchor="margin" w:hAnchor="text" w:x="1586" w:y="7295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结分析和通报。</w:t>
      </w:r>
    </w:p>
    <w:p>
      <w:pPr>
        <w:framePr w:w="9199" w:wrap="auto" w:vAnchor="margin" w:hAnchor="text" w:x="1586" w:y="9534"/>
        <w:widowControl w:val="0"/>
        <w:autoSpaceDE w:val="0"/>
        <w:autoSpaceDN w:val="0"/>
        <w:spacing w:before="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EUOGP+KaiTi" w:hAnsi="REUOGP+KaiTi" w:cs="REUOGP+KaiTi"/>
          <w:color w:val="000000"/>
          <w:spacing w:val="1"/>
          <w:sz w:val="32"/>
        </w:rPr>
        <w:t>5、监督落实</w:t>
      </w:r>
      <w:r>
        <w:rPr>
          <w:rFonts w:ascii="DejaVu Sans"/>
          <w:color w:val="000000"/>
          <w:spacing w:val="222"/>
          <w:sz w:val="32"/>
        </w:rPr>
        <w:t xml:space="preserve"> </w:t>
      </w:r>
      <w:r>
        <w:rPr>
          <w:rFonts w:ascii="DICCPH+FangSong" w:hAnsi="DICCPH+FangSong" w:cs="DICCPH+FangSong"/>
          <w:color w:val="000000"/>
          <w:spacing w:val="2"/>
          <w:sz w:val="32"/>
        </w:rPr>
        <w:t>建设管理部会同督察办公室负责巡查、督促</w:t>
      </w:r>
    </w:p>
    <w:p>
      <w:pPr>
        <w:framePr w:w="9199" w:wrap="auto" w:vAnchor="margin" w:hAnchor="text" w:x="1586" w:y="9534"/>
        <w:widowControl w:val="0"/>
        <w:autoSpaceDE w:val="0"/>
        <w:autoSpaceDN w:val="0"/>
        <w:spacing w:before="24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各单位救灾恢复处置工作落实情况，确保各单位救灾行动迅速、</w:t>
      </w:r>
    </w:p>
    <w:p>
      <w:pPr>
        <w:framePr w:w="9199" w:wrap="auto" w:vAnchor="margin" w:hAnchor="text" w:x="1586" w:y="9534"/>
        <w:widowControl w:val="0"/>
        <w:autoSpaceDE w:val="0"/>
        <w:autoSpaceDN w:val="0"/>
        <w:spacing w:before="24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CPH+FangSong" w:hAnsi="DICCPH+FangSong" w:cs="DICCPH+FangSong"/>
          <w:color w:val="000000"/>
          <w:spacing w:val="0"/>
          <w:sz w:val="32"/>
        </w:rPr>
        <w:t>处置措施得当、快速恢复正常生产。</w:t>
      </w: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/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FMMLK+FZXBSJ">
    <w:panose1 w:val="02000500000000000000"/>
    <w:charset w:val="01"/>
    <w:family w:val="auto"/>
    <w:pitch w:val="default"/>
    <w:sig w:usb0="00000000" w:usb1="00000000" w:usb2="00000000" w:usb3="00000000" w:csb0="00000000" w:csb1="00000000"/>
  </w:font>
  <w:font w:name="WURCMD+SimHei">
    <w:panose1 w:val="02000500000000000000"/>
    <w:charset w:val="01"/>
    <w:family w:val="auto"/>
    <w:pitch w:val="default"/>
    <w:sig w:usb0="00000000" w:usb1="00000000" w:usb2="00000000" w:usb3="00000000" w:csb0="00000000" w:csb1="00000000"/>
  </w:font>
  <w:font w:name="DICCPH+FangSong">
    <w:panose1 w:val="02000500000000000000"/>
    <w:charset w:val="01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REUOGP+KaiTi">
    <w:panose1 w:val="02000500000000000000"/>
    <w:charset w:val="01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N2U4NWI1MWZjYWQ2NjQ0OGYzOWVhMzU5N2U4OTkifQ=="/>
  </w:docVars>
  <w:rsids>
    <w:rsidRoot w:val="36676FD2"/>
    <w:rsid w:val="3667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2022-07-31T08:11:00Z</dcterms:created>
  <dc:creator>惠岩</dc:creator>
  <cp:lastModifiedBy>惠岩</cp:lastModifiedBy>
  <dcterms:modified xsi:type="dcterms:W3CDTF">2022-07-31T08:13:09Z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9E928F1A3AF245788507A408D932F34E</vt:lpwstr>
  </property>
</Properties>
</file>