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涛雒镇滨海湾花园棚户区改造二期18号地块19#住宅楼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6468.05㎡</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2021-4-19、合格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2021-10-21、合格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2021-10-16、合格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r>
              <w:rPr>
                <w:rFonts w:hint="eastAsia" w:ascii="宋体" w:hAnsi="宋体" w:cs="宋体"/>
                <w:color w:val="000000"/>
                <w:kern w:val="0"/>
                <w:sz w:val="24"/>
                <w:lang w:val="en-US" w:eastAsia="zh-CN"/>
              </w:rPr>
              <w:t>2022-10-28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涛雒镇滨海湾花园棚户区改造二期18号地块20#住宅楼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6468.05㎡</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2021-04-29、合格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2021-10-21、合格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2021-10-16、合格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r>
              <w:rPr>
                <w:rFonts w:hint="eastAsia" w:ascii="宋体" w:hAnsi="宋体" w:cs="宋体"/>
                <w:color w:val="000000"/>
                <w:kern w:val="0"/>
                <w:sz w:val="24"/>
                <w:lang w:val="en-US" w:eastAsia="zh-CN"/>
              </w:rPr>
              <w:t>2022-10-28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涛雒镇滨海湾花园棚户区改造二期18号地块22#住宅楼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5432..58㎡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2021-06-28、合格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2021-07-18、合格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2021-07-10、合格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r>
              <w:rPr>
                <w:rFonts w:hint="eastAsia" w:ascii="宋体" w:hAnsi="宋体" w:cs="宋体"/>
                <w:color w:val="000000"/>
                <w:kern w:val="0"/>
                <w:sz w:val="24"/>
                <w:lang w:val="en-US" w:eastAsia="zh-CN"/>
              </w:rPr>
              <w:t xml:space="preserve">  2022-10-28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tcBorders>
              <w:top w:val="single" w:color="ED7F13" w:sz="8" w:space="0"/>
              <w:left w:val="single" w:color="FFFFFF" w:sz="8" w:space="0"/>
              <w:bottom w:val="single" w:color="ED7F13" w:sz="4" w:space="0"/>
              <w:right w:val="single" w:color="F9D4A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eastAsia="zh-CN"/>
              </w:rPr>
              <w:t>施工许可信息</w:t>
            </w:r>
          </w:p>
        </w:tc>
        <w:tc>
          <w:tcPr>
            <w:tcW w:w="2127" w:type="dxa"/>
            <w:tcBorders>
              <w:top w:val="single" w:color="ED7F13" w:sz="8" w:space="0"/>
              <w:left w:val="single" w:color="F9D4AF" w:sz="6" w:space="0"/>
              <w:bottom w:val="single" w:color="ED7F13" w:sz="4" w:space="0"/>
              <w:right w:val="single" w:color="FFFFFF" w:sz="6" w:space="0"/>
            </w:tcBorders>
            <w:shd w:val="clear" w:color="auto" w:fill="FFFFFF"/>
            <w:noWrap w:val="0"/>
            <w:vAlign w:val="center"/>
          </w:tcPr>
          <w:p>
            <w:pPr>
              <w:widowControl/>
              <w:jc w:val="center"/>
              <w:rPr>
                <w:rFonts w:ascii="宋体" w:hAnsi="宋体" w:cs="宋体"/>
                <w:color w:val="000000"/>
                <w:kern w:val="0"/>
                <w:sz w:val="24"/>
                <w:szCs w:val="24"/>
                <w:highlight w:val="none"/>
                <w:lang w:val="en-US" w:eastAsia="zh-CN" w:bidi="ar-SA"/>
              </w:rPr>
            </w:pPr>
            <w:r>
              <w:rPr>
                <w:rFonts w:hint="eastAsia" w:ascii="宋体" w:hAnsi="宋体" w:cs="宋体"/>
                <w:color w:val="000000"/>
                <w:kern w:val="0"/>
                <w:sz w:val="24"/>
                <w:highlight w:val="none"/>
              </w:rPr>
              <w:t>工程名称</w:t>
            </w:r>
          </w:p>
        </w:tc>
        <w:tc>
          <w:tcPr>
            <w:tcW w:w="9888" w:type="dxa"/>
            <w:gridSpan w:val="4"/>
            <w:tcBorders>
              <w:top w:val="single" w:color="ED7F13" w:sz="8" w:space="0"/>
              <w:left w:val="single" w:color="FFFFFF" w:sz="6" w:space="0"/>
              <w:bottom w:val="single" w:color="ED7F13" w:sz="4" w:space="0"/>
              <w:right w:val="single" w:color="F9D4AF" w:sz="8"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涛雒镇滨海湾花园棚户区改造二期18号地块25#住宅楼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ED7F13" w:sz="6" w:space="0"/>
              <w:left w:val="single" w:color="FFFFFF" w:sz="8" w:space="0"/>
              <w:bottom w:val="single" w:color="F9D4AF" w:sz="4" w:space="0"/>
              <w:right w:val="single" w:color="F9D4AF" w:sz="6" w:space="0"/>
            </w:tcBorders>
            <w:shd w:val="clear" w:color="auto" w:fill="FEF2E7"/>
            <w:noWrap w:val="0"/>
            <w:vAlign w:val="center"/>
          </w:tcPr>
          <w:p>
            <w:pPr>
              <w:widowControl/>
              <w:jc w:val="center"/>
              <w:rPr>
                <w:rFonts w:hint="eastAsia" w:ascii="宋体" w:hAnsi="宋体" w:cs="宋体"/>
                <w:color w:val="000000"/>
                <w:kern w:val="0"/>
                <w:sz w:val="24"/>
                <w:highlight w:val="none"/>
              </w:rPr>
            </w:pPr>
          </w:p>
        </w:tc>
        <w:tc>
          <w:tcPr>
            <w:tcW w:w="2127" w:type="dxa"/>
            <w:tcBorders>
              <w:top w:val="single" w:color="ED7F13"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ascii="宋体" w:hAnsi="宋体" w:cs="宋体"/>
                <w:color w:val="000000"/>
                <w:kern w:val="0"/>
                <w:sz w:val="24"/>
                <w:szCs w:val="24"/>
                <w:highlight w:val="none"/>
                <w:lang w:val="en-US" w:eastAsia="zh-CN" w:bidi="ar-SA"/>
              </w:rPr>
            </w:pPr>
            <w:r>
              <w:rPr>
                <w:rFonts w:hint="eastAsia" w:ascii="宋体" w:hAnsi="宋体" w:cs="宋体"/>
                <w:color w:val="000000"/>
                <w:kern w:val="0"/>
                <w:sz w:val="24"/>
                <w:highlight w:val="none"/>
                <w:lang w:eastAsia="zh-CN"/>
              </w:rPr>
              <w:t>建设</w:t>
            </w:r>
            <w:r>
              <w:rPr>
                <w:rFonts w:hint="eastAsia" w:ascii="宋体" w:hAnsi="宋体" w:cs="宋体"/>
                <w:color w:val="000000"/>
                <w:kern w:val="0"/>
                <w:sz w:val="24"/>
                <w:highlight w:val="none"/>
              </w:rPr>
              <w:t>地址</w:t>
            </w:r>
          </w:p>
        </w:tc>
        <w:tc>
          <w:tcPr>
            <w:tcW w:w="9888" w:type="dxa"/>
            <w:gridSpan w:val="4"/>
            <w:tcBorders>
              <w:top w:val="single" w:color="ED7F13" w:sz="6" w:space="0"/>
              <w:left w:val="single" w:color="FFFFFF" w:sz="6" w:space="0"/>
              <w:bottom w:val="single" w:color="F9D4AF" w:sz="4" w:space="0"/>
              <w:right w:val="single" w:color="F9D4AF" w:sz="8"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center"/>
              <w:rPr>
                <w:rFonts w:hint="eastAsia"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szCs w:val="24"/>
                <w:highlight w:val="none"/>
                <w:lang w:val="en-US" w:eastAsia="zh-CN" w:bidi="ar-SA"/>
              </w:rPr>
            </w:pPr>
            <w:r>
              <w:rPr>
                <w:rFonts w:hint="eastAsia" w:ascii="宋体" w:hAnsi="宋体" w:cs="宋体"/>
                <w:color w:val="000000"/>
                <w:kern w:val="0"/>
                <w:sz w:val="24"/>
                <w:highlight w:val="none"/>
                <w:lang w:eastAsia="zh-CN"/>
              </w:rPr>
              <w:t>建设规模</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4850.98㎡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eastAsia="zh-CN"/>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szCs w:val="24"/>
                <w:highlight w:val="none"/>
                <w:lang w:val="en-US" w:eastAsia="zh-CN" w:bidi="ar-SA"/>
              </w:rPr>
            </w:pPr>
            <w:r>
              <w:rPr>
                <w:rFonts w:hint="eastAsia" w:ascii="宋体" w:hAnsi="宋体" w:cs="宋体"/>
                <w:color w:val="000000"/>
                <w:kern w:val="0"/>
                <w:sz w:val="24"/>
                <w:highlight w:val="none"/>
              </w:rPr>
              <w:t>合同工期</w:t>
            </w:r>
          </w:p>
        </w:tc>
        <w:tc>
          <w:tcPr>
            <w:tcW w:w="4313" w:type="dxa"/>
            <w:gridSpan w:val="2"/>
            <w:tcBorders>
              <w:top w:val="single" w:color="F9D4AF" w:sz="6" w:space="0"/>
              <w:left w:val="single" w:color="FFFFFF" w:sz="6" w:space="0"/>
              <w:bottom w:val="single" w:color="F9D4AF" w:sz="6" w:space="0"/>
              <w:right w:val="single" w:color="F9D4AF" w:sz="4"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2019年1月9日至2020年5月23日</w:t>
            </w:r>
          </w:p>
        </w:tc>
        <w:tc>
          <w:tcPr>
            <w:tcW w:w="2590" w:type="dxa"/>
            <w:tcBorders>
              <w:top w:val="single" w:color="F9D4AF" w:sz="6" w:space="0"/>
              <w:left w:val="single" w:color="F9D4AF" w:sz="4" w:space="0"/>
              <w:bottom w:val="single" w:color="F9D4AF" w:sz="6" w:space="0"/>
              <w:right w:val="single" w:color="F9D4AF" w:sz="4" w:space="0"/>
            </w:tcBorders>
            <w:shd w:val="clear" w:color="auto" w:fill="FEF2E7"/>
            <w:noWrap w:val="0"/>
            <w:vAlign w:val="center"/>
          </w:tcPr>
          <w:p>
            <w:pPr>
              <w:widowControl/>
              <w:jc w:val="center"/>
              <w:rPr>
                <w:rFonts w:hint="eastAsia" w:ascii="宋体" w:hAnsi="宋体" w:cs="宋体"/>
                <w:color w:val="000000"/>
                <w:kern w:val="0"/>
                <w:sz w:val="24"/>
                <w:szCs w:val="24"/>
                <w:highlight w:val="none"/>
                <w:lang w:val="en-US" w:eastAsia="zh-CN" w:bidi="ar-SA"/>
              </w:rPr>
            </w:pPr>
            <w:r>
              <w:rPr>
                <w:rFonts w:hint="eastAsia" w:ascii="宋体" w:hAnsi="宋体" w:cs="宋体"/>
                <w:color w:val="000000"/>
                <w:kern w:val="0"/>
                <w:sz w:val="24"/>
                <w:highlight w:val="none"/>
                <w:lang w:eastAsia="zh-CN"/>
              </w:rPr>
              <w:t>合同价格</w:t>
            </w:r>
          </w:p>
        </w:tc>
        <w:tc>
          <w:tcPr>
            <w:tcW w:w="2985" w:type="dxa"/>
            <w:tcBorders>
              <w:top w:val="single" w:color="F9D4AF" w:sz="6" w:space="0"/>
              <w:left w:val="single" w:color="F9D4AF" w:sz="4" w:space="0"/>
              <w:bottom w:val="single" w:color="F9D4AF" w:sz="6" w:space="0"/>
              <w:right w:val="single" w:color="F9D4AF" w:sz="8" w:space="0"/>
            </w:tcBorders>
            <w:shd w:val="clear" w:color="auto" w:fill="FEF2E7"/>
            <w:noWrap w:val="0"/>
            <w:vAlign w:val="center"/>
          </w:tcPr>
          <w:p>
            <w:pPr>
              <w:widowControl/>
              <w:jc w:val="center"/>
              <w:rPr>
                <w:rFonts w:ascii="宋体" w:hAnsi="宋体" w:cs="宋体"/>
                <w:color w:val="000000"/>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center"/>
              <w:rPr>
                <w:rFonts w:hint="eastAsia"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cs="宋体"/>
                <w:color w:val="000000"/>
                <w:kern w:val="0"/>
                <w:sz w:val="24"/>
                <w:szCs w:val="24"/>
                <w:highlight w:val="none"/>
                <w:lang w:val="en-US" w:eastAsia="zh-CN" w:bidi="ar-SA"/>
              </w:rPr>
            </w:pPr>
            <w:r>
              <w:rPr>
                <w:rFonts w:hint="eastAsia" w:ascii="宋体" w:hAnsi="宋体" w:cs="宋体"/>
                <w:color w:val="000000"/>
                <w:kern w:val="0"/>
                <w:sz w:val="24"/>
                <w:highlight w:val="none"/>
              </w:rPr>
              <w:t>施工许可证编号</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center"/>
              <w:rPr>
                <w:rFonts w:hint="eastAsia"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cs="宋体"/>
                <w:color w:val="000000"/>
                <w:kern w:val="0"/>
                <w:sz w:val="24"/>
                <w:szCs w:val="24"/>
                <w:highlight w:val="none"/>
                <w:lang w:val="en-US" w:eastAsia="zh-CN" w:bidi="ar-SA"/>
              </w:rPr>
            </w:pPr>
            <w:r>
              <w:rPr>
                <w:rFonts w:hint="eastAsia" w:ascii="宋体" w:hAnsi="宋体" w:cs="宋体"/>
                <w:color w:val="000000"/>
                <w:kern w:val="0"/>
                <w:sz w:val="24"/>
                <w:highlight w:val="none"/>
              </w:rPr>
              <w:t>发证机关</w:t>
            </w:r>
          </w:p>
        </w:tc>
        <w:tc>
          <w:tcPr>
            <w:tcW w:w="4313" w:type="dxa"/>
            <w:gridSpan w:val="2"/>
            <w:tcBorders>
              <w:top w:val="single" w:color="F9D4AF" w:sz="6" w:space="0"/>
              <w:left w:val="single" w:color="FFFFFF" w:sz="6" w:space="0"/>
              <w:bottom w:val="single" w:color="F9D4AF" w:sz="4" w:space="0"/>
              <w:right w:val="single" w:color="F9D4AF" w:sz="4"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日照市东港区住房和城乡建设局</w:t>
            </w:r>
          </w:p>
        </w:tc>
        <w:tc>
          <w:tcPr>
            <w:tcW w:w="2590" w:type="dxa"/>
            <w:tcBorders>
              <w:top w:val="single" w:color="F9D4AF" w:sz="6" w:space="0"/>
              <w:left w:val="single" w:color="F9D4AF" w:sz="4" w:space="0"/>
              <w:bottom w:val="single" w:color="F9D4AF" w:sz="4" w:space="0"/>
              <w:right w:val="single" w:color="F9D4AF" w:sz="4" w:space="0"/>
            </w:tcBorders>
            <w:shd w:val="clear" w:color="auto" w:fill="FEF2E7"/>
            <w:noWrap w:val="0"/>
            <w:vAlign w:val="center"/>
          </w:tcPr>
          <w:p>
            <w:pPr>
              <w:widowControl/>
              <w:jc w:val="center"/>
              <w:rPr>
                <w:rFonts w:hint="eastAsia" w:ascii="宋体" w:hAnsi="宋体" w:cs="宋体"/>
                <w:color w:val="000000"/>
                <w:kern w:val="0"/>
                <w:sz w:val="24"/>
                <w:highlight w:val="none"/>
              </w:rPr>
            </w:pPr>
            <w:r>
              <w:rPr>
                <w:rFonts w:hint="eastAsia" w:ascii="宋体" w:hAnsi="宋体" w:cs="宋体"/>
                <w:color w:val="000000"/>
                <w:kern w:val="0"/>
                <w:sz w:val="24"/>
                <w:highlight w:val="none"/>
              </w:rPr>
              <w:t>发证日期</w:t>
            </w:r>
          </w:p>
        </w:tc>
        <w:tc>
          <w:tcPr>
            <w:tcW w:w="2985" w:type="dxa"/>
            <w:tcBorders>
              <w:top w:val="single" w:color="F9D4AF" w:sz="6" w:space="0"/>
              <w:left w:val="single" w:color="F9D4AF" w:sz="4" w:space="0"/>
              <w:bottom w:val="single" w:color="F9D4AF" w:sz="4" w:space="0"/>
              <w:right w:val="single" w:color="F9D4AF" w:sz="8"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rPr>
              <w:t>参建单位</w:t>
            </w:r>
            <w:r>
              <w:rPr>
                <w:rFonts w:hint="eastAsia" w:ascii="宋体" w:hAnsi="宋体" w:cs="宋体"/>
                <w:color w:val="000000"/>
                <w:kern w:val="0"/>
                <w:sz w:val="24"/>
                <w:highlight w:val="none"/>
                <w:lang w:eastAsia="zh-CN"/>
              </w:rPr>
              <w:t>及项目负责人信息</w:t>
            </w: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参建单位</w:t>
            </w:r>
          </w:p>
        </w:tc>
        <w:tc>
          <w:tcPr>
            <w:tcW w:w="2171" w:type="dxa"/>
            <w:tcBorders>
              <w:top w:val="single" w:color="F9D4AF" w:sz="6"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单位名称</w:t>
            </w:r>
          </w:p>
        </w:tc>
        <w:tc>
          <w:tcPr>
            <w:tcW w:w="2142" w:type="dxa"/>
            <w:tcBorders>
              <w:top w:val="single" w:color="F9D4AF" w:sz="6" w:space="0"/>
              <w:left w:val="single" w:color="F9D4AF" w:sz="6" w:space="0"/>
              <w:bottom w:val="single" w:color="F9D4AF" w:sz="4" w:space="0"/>
              <w:right w:val="single" w:color="F9D4AF" w:sz="6" w:space="0"/>
            </w:tcBorders>
            <w:shd w:val="clear" w:color="auto" w:fill="FFFFFF"/>
            <w:noWrap/>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资质等级</w:t>
            </w:r>
          </w:p>
        </w:tc>
        <w:tc>
          <w:tcPr>
            <w:tcW w:w="2590"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统一社会信用代码</w:t>
            </w:r>
          </w:p>
        </w:tc>
        <w:tc>
          <w:tcPr>
            <w:tcW w:w="2985" w:type="dxa"/>
            <w:tcBorders>
              <w:top w:val="single" w:color="F9D4AF" w:sz="6"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建设单位</w:t>
            </w:r>
          </w:p>
        </w:tc>
        <w:tc>
          <w:tcPr>
            <w:tcW w:w="2171" w:type="dxa"/>
            <w:tcBorders>
              <w:top w:val="single" w:color="F9D4AF" w:sz="6"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山东海洋文化旅游发展有限公司</w:t>
            </w:r>
          </w:p>
        </w:tc>
        <w:tc>
          <w:tcPr>
            <w:tcW w:w="2142"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p>
        </w:tc>
        <w:tc>
          <w:tcPr>
            <w:tcW w:w="2590"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施工单位</w:t>
            </w:r>
          </w:p>
        </w:tc>
        <w:tc>
          <w:tcPr>
            <w:tcW w:w="2171" w:type="dxa"/>
            <w:tcBorders>
              <w:top w:val="single" w:color="F9D4AF" w:sz="6"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日照利伟建设集团有限公司</w:t>
            </w:r>
          </w:p>
        </w:tc>
        <w:tc>
          <w:tcPr>
            <w:tcW w:w="2142"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壹级</w:t>
            </w:r>
          </w:p>
        </w:tc>
        <w:tc>
          <w:tcPr>
            <w:tcW w:w="2590"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监理单位</w:t>
            </w:r>
          </w:p>
        </w:tc>
        <w:tc>
          <w:tcPr>
            <w:tcW w:w="2171" w:type="dxa"/>
            <w:tcBorders>
              <w:top w:val="single" w:color="F9D4AF" w:sz="6"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日照日星建设监理有限公司</w:t>
            </w:r>
          </w:p>
        </w:tc>
        <w:tc>
          <w:tcPr>
            <w:tcW w:w="2142"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壹级</w:t>
            </w:r>
          </w:p>
        </w:tc>
        <w:tc>
          <w:tcPr>
            <w:tcW w:w="2590"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勘察单位</w:t>
            </w:r>
          </w:p>
        </w:tc>
        <w:tc>
          <w:tcPr>
            <w:tcW w:w="2171" w:type="dxa"/>
            <w:tcBorders>
              <w:top w:val="single" w:color="F9D4AF" w:sz="6"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日照天宇勘察测绘有限公司</w:t>
            </w:r>
          </w:p>
        </w:tc>
        <w:tc>
          <w:tcPr>
            <w:tcW w:w="2142"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p>
        </w:tc>
        <w:tc>
          <w:tcPr>
            <w:tcW w:w="2590"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设计单位</w:t>
            </w:r>
          </w:p>
        </w:tc>
        <w:tc>
          <w:tcPr>
            <w:tcW w:w="2171" w:type="dxa"/>
            <w:tcBorders>
              <w:top w:val="single" w:color="F9D4AF" w:sz="6"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日照市规划设计研究院</w:t>
            </w:r>
          </w:p>
        </w:tc>
        <w:tc>
          <w:tcPr>
            <w:tcW w:w="2142"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甲级</w:t>
            </w:r>
          </w:p>
        </w:tc>
        <w:tc>
          <w:tcPr>
            <w:tcW w:w="2590"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highlight w:val="none"/>
              </w:rPr>
            </w:pPr>
          </w:p>
        </w:tc>
        <w:tc>
          <w:tcPr>
            <w:tcW w:w="2127" w:type="dxa"/>
            <w:tcBorders>
              <w:top w:val="single" w:color="F9D4AF" w:sz="4" w:space="0"/>
              <w:left w:val="single" w:color="F9D4AF" w:sz="6" w:space="0"/>
              <w:bottom w:val="single" w:color="F9D4AF" w:sz="4" w:space="0"/>
              <w:right w:val="single" w:color="FFFFFF" w:sz="6" w:space="0"/>
            </w:tcBorders>
            <w:shd w:val="clear" w:color="auto" w:fill="FFFFFF"/>
            <w:noWrap w:val="0"/>
            <w:vAlign w:val="center"/>
          </w:tcPr>
          <w:p>
            <w:pPr>
              <w:jc w:val="center"/>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其他单位</w:t>
            </w:r>
          </w:p>
        </w:tc>
        <w:tc>
          <w:tcPr>
            <w:tcW w:w="2171" w:type="dxa"/>
            <w:tcBorders>
              <w:top w:val="single" w:color="F9D4AF" w:sz="4"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p>
        </w:tc>
        <w:tc>
          <w:tcPr>
            <w:tcW w:w="2142" w:type="dxa"/>
            <w:tcBorders>
              <w:top w:val="single" w:color="F9D4AF" w:sz="4"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p>
        </w:tc>
        <w:tc>
          <w:tcPr>
            <w:tcW w:w="2590" w:type="dxa"/>
            <w:tcBorders>
              <w:top w:val="single" w:color="F9D4AF" w:sz="4"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p>
        </w:tc>
        <w:tc>
          <w:tcPr>
            <w:tcW w:w="2985" w:type="dxa"/>
            <w:tcBorders>
              <w:top w:val="single" w:color="F9D4AF" w:sz="4"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lang w:eastAsia="zh-CN"/>
              </w:rPr>
              <w:t>主要建筑材料信息</w:t>
            </w: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材料（产品)名称</w:t>
            </w:r>
          </w:p>
        </w:tc>
        <w:tc>
          <w:tcPr>
            <w:tcW w:w="2171" w:type="dxa"/>
            <w:tcBorders>
              <w:top w:val="single" w:color="F9D4AF" w:sz="6"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生产厂家</w:t>
            </w:r>
          </w:p>
        </w:tc>
        <w:tc>
          <w:tcPr>
            <w:tcW w:w="2142"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规格型号</w:t>
            </w:r>
          </w:p>
        </w:tc>
        <w:tc>
          <w:tcPr>
            <w:tcW w:w="2590"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eastAsia="zh-CN"/>
              </w:rPr>
              <w:t>合格证编号</w:t>
            </w:r>
          </w:p>
        </w:tc>
        <w:tc>
          <w:tcPr>
            <w:tcW w:w="2985" w:type="dxa"/>
            <w:tcBorders>
              <w:top w:val="single" w:color="F9D4AF" w:sz="6"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highlight w:val="none"/>
              </w:rPr>
            </w:pPr>
            <w:r>
              <w:rPr>
                <w:rFonts w:hint="eastAsia" w:ascii="宋体" w:hAnsi="宋体" w:cs="宋体"/>
                <w:color w:val="000000"/>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钢筋</w:t>
            </w:r>
          </w:p>
        </w:tc>
        <w:tc>
          <w:tcPr>
            <w:tcW w:w="2171" w:type="dxa"/>
            <w:tcBorders>
              <w:top w:val="single" w:color="F9D4AF" w:sz="6"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日钢、江苏镔鑫、莱钢</w:t>
            </w:r>
          </w:p>
        </w:tc>
        <w:tc>
          <w:tcPr>
            <w:tcW w:w="2142"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w:t>
            </w:r>
          </w:p>
        </w:tc>
        <w:tc>
          <w:tcPr>
            <w:tcW w:w="2590"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w:t>
            </w:r>
          </w:p>
        </w:tc>
        <w:tc>
          <w:tcPr>
            <w:tcW w:w="2985" w:type="dxa"/>
            <w:tcBorders>
              <w:top w:val="single" w:color="F9D4AF" w:sz="6"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商砼</w:t>
            </w:r>
          </w:p>
        </w:tc>
        <w:tc>
          <w:tcPr>
            <w:tcW w:w="2171" w:type="dxa"/>
            <w:tcBorders>
              <w:top w:val="single" w:color="F9D4AF" w:sz="6"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山东鲁碧建材有限公司</w:t>
            </w:r>
          </w:p>
        </w:tc>
        <w:tc>
          <w:tcPr>
            <w:tcW w:w="2142"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C20、C30、C35P6</w:t>
            </w:r>
          </w:p>
        </w:tc>
        <w:tc>
          <w:tcPr>
            <w:tcW w:w="2590"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highlight w:val="none"/>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防水</w:t>
            </w:r>
          </w:p>
        </w:tc>
        <w:tc>
          <w:tcPr>
            <w:tcW w:w="2171" w:type="dxa"/>
            <w:tcBorders>
              <w:top w:val="single" w:color="F9D4AF" w:sz="6"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山东汇源建材集团有限公司</w:t>
            </w:r>
          </w:p>
        </w:tc>
        <w:tc>
          <w:tcPr>
            <w:tcW w:w="2142"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4mm</w:t>
            </w:r>
          </w:p>
        </w:tc>
        <w:tc>
          <w:tcPr>
            <w:tcW w:w="2590"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highlight w:val="none"/>
              </w:rPr>
            </w:pPr>
          </w:p>
        </w:tc>
        <w:tc>
          <w:tcPr>
            <w:tcW w:w="2985" w:type="dxa"/>
            <w:tcBorders>
              <w:top w:val="single" w:color="F9D4AF" w:sz="6"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hint="eastAsia"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4" w:space="0"/>
              <w:left w:val="single" w:color="F9D4AF" w:sz="6" w:space="0"/>
              <w:bottom w:val="single" w:color="F9D4AF" w:sz="4" w:space="0"/>
              <w:right w:val="single" w:color="FFFFFF" w:sz="6" w:space="0"/>
            </w:tcBorders>
            <w:shd w:val="clear" w:color="auto" w:fill="FEF2E7"/>
            <w:noWrap w:val="0"/>
            <w:vAlign w:val="center"/>
          </w:tcPr>
          <w:p>
            <w:pPr>
              <w:jc w:val="center"/>
              <w:rPr>
                <w:rFonts w:hint="eastAsia" w:ascii="宋体" w:hAnsi="宋体" w:cs="宋体"/>
                <w:color w:val="000000"/>
                <w:kern w:val="0"/>
                <w:sz w:val="24"/>
              </w:rPr>
            </w:pPr>
          </w:p>
        </w:tc>
        <w:tc>
          <w:tcPr>
            <w:tcW w:w="2171" w:type="dxa"/>
            <w:tcBorders>
              <w:top w:val="single" w:color="F9D4AF" w:sz="4"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p>
        </w:tc>
        <w:tc>
          <w:tcPr>
            <w:tcW w:w="2142" w:type="dxa"/>
            <w:tcBorders>
              <w:top w:val="single" w:color="F9D4AF" w:sz="4"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p>
        </w:tc>
        <w:tc>
          <w:tcPr>
            <w:tcW w:w="2590" w:type="dxa"/>
            <w:tcBorders>
              <w:top w:val="single" w:color="F9D4AF" w:sz="4"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p>
        </w:tc>
        <w:tc>
          <w:tcPr>
            <w:tcW w:w="2985" w:type="dxa"/>
            <w:tcBorders>
              <w:top w:val="single" w:color="F9D4AF" w:sz="4"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ascii="宋体" w:hAnsi="宋体" w:cs="宋体"/>
                <w:color w:val="000000"/>
                <w:kern w:val="0"/>
                <w:sz w:val="24"/>
              </w:rPr>
            </w:pPr>
          </w:p>
        </w:tc>
        <w:tc>
          <w:tcPr>
            <w:tcW w:w="2171" w:type="dxa"/>
            <w:tcBorders>
              <w:top w:val="single" w:color="F9D4AF" w:sz="6" w:space="0"/>
              <w:left w:val="single" w:color="FFFFF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rPr>
            </w:pPr>
          </w:p>
        </w:tc>
        <w:tc>
          <w:tcPr>
            <w:tcW w:w="2142"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rPr>
            </w:pPr>
          </w:p>
        </w:tc>
        <w:tc>
          <w:tcPr>
            <w:tcW w:w="2590" w:type="dxa"/>
            <w:tcBorders>
              <w:top w:val="single" w:color="F9D4AF" w:sz="6" w:space="0"/>
              <w:left w:val="single" w:color="F9D4AF" w:sz="6" w:space="0"/>
              <w:bottom w:val="single" w:color="F9D4AF" w:sz="4" w:space="0"/>
              <w:right w:val="single" w:color="F9D4AF" w:sz="6" w:space="0"/>
            </w:tcBorders>
            <w:shd w:val="clear" w:color="auto" w:fill="FFFFFF"/>
            <w:noWrap w:val="0"/>
            <w:vAlign w:val="center"/>
          </w:tcPr>
          <w:p>
            <w:pPr>
              <w:widowControl/>
              <w:jc w:val="center"/>
              <w:rPr>
                <w:rFonts w:ascii="宋体" w:hAnsi="宋体" w:cs="宋体"/>
                <w:color w:val="000000"/>
                <w:kern w:val="0"/>
                <w:sz w:val="24"/>
              </w:rPr>
            </w:pPr>
          </w:p>
        </w:tc>
        <w:tc>
          <w:tcPr>
            <w:tcW w:w="2985" w:type="dxa"/>
            <w:tcBorders>
              <w:top w:val="single" w:color="F9D4AF" w:sz="6" w:space="0"/>
              <w:left w:val="single" w:color="F9D4A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ascii="宋体" w:hAnsi="宋体" w:cs="宋体"/>
                <w:color w:val="000000"/>
                <w:kern w:val="0"/>
                <w:sz w:val="24"/>
              </w:rPr>
            </w:pPr>
          </w:p>
        </w:tc>
        <w:tc>
          <w:tcPr>
            <w:tcW w:w="2171" w:type="dxa"/>
            <w:tcBorders>
              <w:top w:val="single" w:color="F9D4AF" w:sz="6" w:space="0"/>
              <w:left w:val="single" w:color="FFFFF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p>
        </w:tc>
        <w:tc>
          <w:tcPr>
            <w:tcW w:w="2142"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p>
        </w:tc>
        <w:tc>
          <w:tcPr>
            <w:tcW w:w="2590" w:type="dxa"/>
            <w:tcBorders>
              <w:top w:val="single" w:color="F9D4AF" w:sz="6" w:space="0"/>
              <w:left w:val="single" w:color="F9D4AF" w:sz="6"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p>
        </w:tc>
        <w:tc>
          <w:tcPr>
            <w:tcW w:w="2985" w:type="dxa"/>
            <w:tcBorders>
              <w:top w:val="single" w:color="F9D4AF" w:sz="6" w:space="0"/>
              <w:left w:val="single" w:color="F9D4A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ascii="宋体" w:hAnsi="宋体" w:cs="宋体"/>
                <w:color w:val="000000"/>
                <w:kern w:val="0"/>
                <w:sz w:val="24"/>
              </w:rPr>
            </w:pPr>
          </w:p>
        </w:tc>
        <w:tc>
          <w:tcPr>
            <w:tcW w:w="2171" w:type="dxa"/>
            <w:tcBorders>
              <w:top w:val="single" w:color="F9D4AF" w:sz="6" w:space="0"/>
              <w:left w:val="single" w:color="FFFFFF" w:sz="6" w:space="0"/>
              <w:bottom w:val="single" w:color="F9D4AF" w:sz="6" w:space="0"/>
              <w:right w:val="single" w:color="F9D4AF" w:sz="6" w:space="0"/>
            </w:tcBorders>
            <w:shd w:val="clear" w:color="auto" w:fill="FFFFFF"/>
            <w:noWrap w:val="0"/>
            <w:vAlign w:val="center"/>
          </w:tcPr>
          <w:p>
            <w:pPr>
              <w:widowControl/>
              <w:jc w:val="center"/>
              <w:rPr>
                <w:rFonts w:ascii="宋体" w:hAnsi="宋体" w:cs="宋体"/>
                <w:color w:val="000000"/>
                <w:kern w:val="0"/>
                <w:sz w:val="24"/>
              </w:rPr>
            </w:pPr>
          </w:p>
        </w:tc>
        <w:tc>
          <w:tcPr>
            <w:tcW w:w="2142" w:type="dxa"/>
            <w:tcBorders>
              <w:top w:val="single" w:color="F9D4AF" w:sz="6" w:space="0"/>
              <w:left w:val="single" w:color="F9D4AF" w:sz="6" w:space="0"/>
              <w:bottom w:val="single" w:color="F9D4AF" w:sz="6" w:space="0"/>
              <w:right w:val="single" w:color="F9D4AF" w:sz="6" w:space="0"/>
            </w:tcBorders>
            <w:shd w:val="clear" w:color="auto" w:fill="FFFFFF"/>
            <w:noWrap w:val="0"/>
            <w:vAlign w:val="center"/>
          </w:tcPr>
          <w:p>
            <w:pPr>
              <w:widowControl/>
              <w:jc w:val="center"/>
              <w:rPr>
                <w:rFonts w:ascii="宋体" w:hAnsi="宋体" w:cs="宋体"/>
                <w:color w:val="000000"/>
                <w:kern w:val="0"/>
                <w:sz w:val="24"/>
              </w:rPr>
            </w:pPr>
          </w:p>
        </w:tc>
        <w:tc>
          <w:tcPr>
            <w:tcW w:w="2590" w:type="dxa"/>
            <w:tcBorders>
              <w:top w:val="single" w:color="F9D4AF" w:sz="6" w:space="0"/>
              <w:left w:val="single" w:color="F9D4AF" w:sz="6" w:space="0"/>
              <w:bottom w:val="single" w:color="F9D4AF" w:sz="6" w:space="0"/>
              <w:right w:val="single" w:color="F9D4AF" w:sz="6" w:space="0"/>
            </w:tcBorders>
            <w:shd w:val="clear" w:color="auto" w:fill="FFFFFF"/>
            <w:noWrap w:val="0"/>
            <w:vAlign w:val="center"/>
          </w:tcPr>
          <w:p>
            <w:pPr>
              <w:widowControl/>
              <w:jc w:val="center"/>
              <w:rPr>
                <w:rFonts w:ascii="宋体" w:hAnsi="宋体" w:cs="宋体"/>
                <w:color w:val="000000"/>
                <w:kern w:val="0"/>
                <w:sz w:val="24"/>
              </w:rPr>
            </w:pPr>
          </w:p>
        </w:tc>
        <w:tc>
          <w:tcPr>
            <w:tcW w:w="2985" w:type="dxa"/>
            <w:tcBorders>
              <w:top w:val="single" w:color="F9D4AF" w:sz="6" w:space="0"/>
              <w:left w:val="single" w:color="F9D4AF" w:sz="6" w:space="0"/>
              <w:bottom w:val="single" w:color="F9D4AF" w:sz="6" w:space="0"/>
              <w:right w:val="single" w:color="F9D4AF" w:sz="8" w:space="0"/>
            </w:tcBorders>
            <w:shd w:val="clear" w:color="auto" w:fill="FFFFFF"/>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2021-06-02、合格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2021-10-20、合格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4" w:space="0"/>
              <w:left w:val="single" w:color="F9D4AF" w:sz="6" w:space="0"/>
              <w:bottom w:val="single" w:color="F9D4AF" w:sz="4" w:space="0"/>
              <w:right w:val="single" w:color="FFFFFF" w:sz="6" w:space="0"/>
            </w:tcBorders>
            <w:shd w:val="clear" w:color="auto" w:fill="FEF2E7"/>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top w:val="single" w:color="F9D4AF" w:sz="4" w:space="0"/>
              <w:left w:val="single" w:color="FFFFFF" w:sz="6" w:space="0"/>
              <w:bottom w:val="single" w:color="F9D4AF" w:sz="4" w:space="0"/>
              <w:right w:val="single" w:color="F9D4AF" w:sz="8" w:space="0"/>
            </w:tcBorders>
            <w:shd w:val="clear" w:color="auto" w:fill="FEF2E7"/>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检测项目，</w:t>
            </w:r>
            <w:r>
              <w:rPr>
                <w:rFonts w:hint="eastAsia" w:ascii="宋体" w:hAnsi="宋体" w:eastAsia="宋体" w:cs="宋体"/>
                <w:color w:val="000000"/>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21-10-10、合格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4" w:space="0"/>
              <w:left w:val="single" w:color="F9D4AF" w:sz="6" w:space="0"/>
              <w:bottom w:val="single" w:color="F9D4AF" w:sz="4" w:space="0"/>
              <w:right w:val="single" w:color="FFFFFF" w:sz="6" w:space="0"/>
            </w:tcBorders>
            <w:shd w:val="clear" w:color="auto" w:fill="FFFFFF"/>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top w:val="single" w:color="F9D4AF" w:sz="4" w:space="0"/>
              <w:left w:val="single" w:color="FFFFFF" w:sz="6" w:space="0"/>
              <w:bottom w:val="single" w:color="F9D4AF" w:sz="4" w:space="0"/>
              <w:right w:val="single" w:color="F9D4AF" w:sz="8" w:space="0"/>
            </w:tcBorders>
            <w:shd w:val="clear" w:color="auto" w:fill="FFFFFF"/>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4" w:space="0"/>
              <w:left w:val="single" w:color="F9D4AF" w:sz="6" w:space="0"/>
              <w:bottom w:val="single" w:color="F9D4AF" w:sz="4" w:space="0"/>
              <w:right w:val="single" w:color="FFFFFF" w:sz="6" w:space="0"/>
            </w:tcBorders>
            <w:shd w:val="clear" w:color="auto" w:fill="FEF2E7"/>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top w:val="single" w:color="F9D4AF" w:sz="4" w:space="0"/>
              <w:left w:val="single" w:color="FFFFF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4" w:space="0"/>
              <w:left w:val="single" w:color="F9D4AF" w:sz="6" w:space="0"/>
              <w:bottom w:val="single" w:color="F9D4AF" w:sz="4" w:space="0"/>
              <w:right w:val="single" w:color="FFFFFF" w:sz="6" w:space="0"/>
            </w:tcBorders>
            <w:shd w:val="clear" w:color="auto" w:fill="FFFFFF"/>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top w:val="single" w:color="F9D4AF" w:sz="4"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tcBorders>
              <w:top w:val="single" w:color="F9D4AF" w:sz="4"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tcBorders>
              <w:top w:val="single" w:color="F9D4AF" w:sz="4" w:space="0"/>
              <w:left w:val="single" w:color="FFFFF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r>
              <w:rPr>
                <w:rFonts w:hint="eastAsia" w:ascii="宋体" w:hAnsi="宋体" w:cs="宋体"/>
                <w:color w:val="000000"/>
                <w:kern w:val="0"/>
                <w:sz w:val="24"/>
                <w:lang w:val="en-US" w:eastAsia="zh-CN"/>
              </w:rPr>
              <w:t xml:space="preserve"> 2022-10-28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center"/>
          </w:tcPr>
          <w:p>
            <w:pPr>
              <w:jc w:val="center"/>
              <w:rPr>
                <w:rFonts w:hint="eastAsia"/>
                <w:b/>
                <w:bCs/>
                <w:color w:val="000000"/>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jc w:val="center"/>
              <w:rPr>
                <w:rFonts w:hint="eastAsia"/>
                <w:b/>
                <w:bCs/>
                <w:color w:val="000000"/>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center"/>
          </w:tcPr>
          <w:p>
            <w:pPr>
              <w:jc w:val="center"/>
              <w:rPr>
                <w:rFonts w:hint="eastAsia"/>
                <w:b/>
                <w:bCs/>
                <w:color w:val="000000"/>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jc w:val="center"/>
              <w:rPr>
                <w:rFonts w:hint="eastAsia"/>
                <w:b/>
                <w:bCs/>
                <w:color w:val="000000"/>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center"/>
          </w:tcPr>
          <w:p>
            <w:pPr>
              <w:jc w:val="center"/>
              <w:rPr>
                <w:rFonts w:hint="eastAsia"/>
                <w:b/>
                <w:bCs/>
                <w:color w:val="000000"/>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tcBorders>
              <w:top w:val="single" w:color="F9D4AF" w:sz="6" w:space="0"/>
              <w:left w:val="single" w:color="FFFFFF" w:sz="8" w:space="0"/>
              <w:bottom w:val="single" w:color="F9D4AF" w:sz="4" w:space="0"/>
              <w:right w:val="single" w:color="F9D4AF" w:sz="6" w:space="0"/>
            </w:tcBorders>
            <w:shd w:val="clear" w:color="auto" w:fill="FFFFFF"/>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FFFFF"/>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FFFFF"/>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tcBorders>
              <w:top w:val="single" w:color="F9D4AF" w:sz="6" w:space="0"/>
              <w:left w:val="single" w:color="FFFFFF" w:sz="8" w:space="0"/>
              <w:bottom w:val="single" w:color="F9D4AF" w:sz="6" w:space="0"/>
              <w:right w:val="single" w:color="F9D4AF" w:sz="6" w:space="0"/>
            </w:tcBorders>
            <w:shd w:val="clear" w:color="auto" w:fill="FEF2E7"/>
            <w:noWrap w:val="0"/>
            <w:vAlign w:val="center"/>
          </w:tcPr>
          <w:p>
            <w:pPr>
              <w:widowControl/>
              <w:jc w:val="left"/>
              <w:rPr>
                <w:rFonts w:ascii="宋体" w:hAnsi="宋体" w:cs="宋体"/>
                <w:color w:val="000000"/>
                <w:kern w:val="0"/>
                <w:sz w:val="24"/>
              </w:rPr>
            </w:pPr>
          </w:p>
        </w:tc>
        <w:tc>
          <w:tcPr>
            <w:tcW w:w="2127" w:type="dxa"/>
            <w:tcBorders>
              <w:top w:val="single" w:color="F9D4AF" w:sz="6" w:space="0"/>
              <w:left w:val="single" w:color="F9D4AF" w:sz="6" w:space="0"/>
              <w:bottom w:val="single" w:color="F9D4AF" w:sz="4" w:space="0"/>
              <w:right w:val="single" w:color="FFFFFF" w:sz="6" w:space="0"/>
            </w:tcBorders>
            <w:shd w:val="clear" w:color="auto" w:fill="FEF2E7"/>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top w:val="single" w:color="F9D4AF" w:sz="6" w:space="0"/>
              <w:left w:val="single" w:color="FFFFFF" w:sz="6" w:space="0"/>
              <w:bottom w:val="single" w:color="F9D4AF" w:sz="4" w:space="0"/>
              <w:right w:val="single" w:color="F9D4AF" w:sz="8" w:space="0"/>
            </w:tcBorders>
            <w:shd w:val="clear" w:color="auto" w:fill="FEF2E7"/>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top w:val="single" w:color="F9D4AF" w:sz="6" w:space="0"/>
              <w:left w:val="single" w:color="FFFFFF" w:sz="8" w:space="0"/>
              <w:bottom w:val="single" w:color="ED7F13" w:sz="8" w:space="0"/>
              <w:right w:val="single" w:color="F9D4AF" w:sz="4" w:space="0"/>
            </w:tcBorders>
            <w:shd w:val="clear" w:color="auto" w:fill="F9D4AF"/>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top w:val="single" w:color="F9D4AF" w:sz="6" w:space="0"/>
              <w:left w:val="single" w:color="F9D4AF" w:sz="4" w:space="0"/>
              <w:bottom w:val="single" w:color="ED7F13" w:sz="8" w:space="0"/>
              <w:right w:val="single" w:color="FFFFFF" w:sz="8" w:space="0"/>
            </w:tcBorders>
            <w:shd w:val="clear" w:color="auto" w:fill="F9D4AF"/>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涛雒镇滨海湾花园棚户区改造二期18号地块26#住宅楼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4850.98㎡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2021-08-12、合格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2022-04-06、合格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2022-03-20、合格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涛雒镇滨海湾花园棚户区改造二期18号地块27#住宅楼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4850.98㎡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2021-08-12、合格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2022-04-06、合格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2022-03-20、合格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涛雒镇滨海湾花园棚户区改造二期18号地块28#住宅楼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4850.98㎡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2022-03-14、合格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2022-07-18、合格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2022-07-08、合格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涛雒镇滨海湾花园棚户区改造二期18号地块29#住宅楼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4850.98㎡</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2021-07-26、合格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2022-04-06、合格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2022-03-20、合格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涛雒镇滨海湾花园棚户区改造二期18号地块公建项目30#幼儿园</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3218.6㎡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2022-06-07、合格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2022-11-09、合格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2022-11-02、合格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涛雒镇滨海湾花园棚户区改造二期18号地块公建项目31#楼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3113.04㎡</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2022-11-07、合格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涛雒镇滨海湾花园棚户区改造二期18号地块公建项目32#楼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3772.26㎡</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2022-05-07、合格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 xml:space="preserve">2022-09-26 、合格 </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2022-09-10、合格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涛雒镇滨海湾花园棚户区改造二期18号地块公建项目33#楼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7279.94㎡</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2020-05-07合格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 xml:space="preserve">2022-08-24 、合格 </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bookmarkStart w:id="0" w:name="_GoBack"/>
            <w:bookmarkEnd w:id="0"/>
            <w:r>
              <w:rPr>
                <w:rFonts w:hint="eastAsia" w:ascii="宋体" w:hAnsi="宋体" w:cs="宋体"/>
                <w:color w:val="000000"/>
                <w:kern w:val="0"/>
                <w:sz w:val="24"/>
                <w:lang w:val="en-US" w:eastAsia="zh-CN"/>
              </w:rPr>
              <w:t>2022-08-10、合格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Pr>
        <w:overflowPunct w:val="0"/>
        <w:topLinePunct/>
        <w:spacing w:line="400" w:lineRule="exact"/>
        <w:rPr>
          <w:rFonts w:hint="eastAsia" w:ascii="黑体" w:eastAsia="黑体"/>
          <w:color w:val="auto"/>
          <w:sz w:val="32"/>
          <w:szCs w:val="32"/>
          <w:highlight w:val="none"/>
        </w:rPr>
      </w:pPr>
      <w:r>
        <w:rPr>
          <w:rFonts w:hint="eastAsia" w:ascii="黑体" w:eastAsia="黑体"/>
          <w:color w:val="auto"/>
          <w:sz w:val="32"/>
          <w:szCs w:val="32"/>
          <w:highlight w:val="none"/>
        </w:rPr>
        <w:t>附件</w:t>
      </w:r>
    </w:p>
    <w:p>
      <w:pPr>
        <w:overflowPunct w:val="0"/>
        <w:topLinePunct/>
        <w:spacing w:line="400" w:lineRule="exact"/>
        <w:rPr>
          <w:rFonts w:hint="eastAsia" w:ascii="黑体" w:eastAsia="黑体"/>
          <w:color w:val="auto"/>
          <w:sz w:val="32"/>
          <w:szCs w:val="32"/>
          <w:highlight w:val="none"/>
        </w:rPr>
      </w:pPr>
    </w:p>
    <w:p>
      <w:pPr>
        <w:overflowPunct w:val="0"/>
        <w:topLinePunct/>
        <w:spacing w:line="400" w:lineRule="exact"/>
        <w:jc w:val="center"/>
        <w:rPr>
          <w:rFonts w:hint="eastAsia" w:ascii="黑体" w:eastAsia="黑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建设单位住宅工程质量信息公示表</w:t>
      </w:r>
    </w:p>
    <w:tbl>
      <w:tblPr>
        <w:tblStyle w:val="2"/>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施工许可信息</w:t>
            </w: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工程名称</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涛雒镇滨海湾花园棚户区改造二期18号地块公建项目34#楼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w:t>
            </w:r>
            <w:r>
              <w:rPr>
                <w:rFonts w:hint="eastAsia" w:ascii="宋体" w:hAnsi="宋体" w:cs="宋体"/>
                <w:color w:val="auto"/>
                <w:kern w:val="0"/>
                <w:sz w:val="24"/>
                <w:highlight w:val="none"/>
              </w:rPr>
              <w:t>地址</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涛雒镇厦门路以西，海洋大道以南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建设规模</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4856.2㎡</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eastAsia="宋体" w:cs="宋体"/>
                <w:color w:val="auto"/>
                <w:kern w:val="0"/>
                <w:sz w:val="24"/>
                <w:highlight w:val="none"/>
                <w:lang w:eastAsia="zh-CN"/>
              </w:rPr>
            </w:pPr>
          </w:p>
        </w:tc>
        <w:tc>
          <w:tcPr>
            <w:tcW w:w="2127" w:type="dxa"/>
            <w:noWrap w:val="0"/>
            <w:vAlign w:val="center"/>
          </w:tcPr>
          <w:p>
            <w:pPr>
              <w:widowControl/>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rPr>
              <w:t>合同工期</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2019年1月9日至2020年5月23日</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lang w:eastAsia="zh-CN"/>
              </w:rPr>
              <w:t>合同价格</w:t>
            </w:r>
          </w:p>
        </w:tc>
        <w:tc>
          <w:tcPr>
            <w:tcW w:w="2985" w:type="dxa"/>
            <w:tcBorders>
              <w:left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施工许可证编号</w:t>
            </w:r>
          </w:p>
        </w:tc>
        <w:tc>
          <w:tcPr>
            <w:tcW w:w="9888" w:type="dxa"/>
            <w:gridSpan w:val="4"/>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371102201901290301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center"/>
              <w:rPr>
                <w:rFonts w:hint="eastAsia" w:ascii="宋体" w:hAnsi="宋体" w:cs="宋体"/>
                <w:color w:val="auto"/>
                <w:kern w:val="0"/>
                <w:sz w:val="24"/>
                <w:highlight w:val="none"/>
              </w:rPr>
            </w:pPr>
          </w:p>
        </w:tc>
        <w:tc>
          <w:tcPr>
            <w:tcW w:w="2127" w:type="dxa"/>
            <w:noWrap w:val="0"/>
            <w:vAlign w:val="center"/>
          </w:tcPr>
          <w:p>
            <w:pPr>
              <w:widowControl/>
              <w:jc w:val="center"/>
              <w:rPr>
                <w:rFonts w:hint="eastAsia" w:ascii="宋体" w:hAnsi="宋体" w:cs="宋体"/>
                <w:color w:val="auto"/>
                <w:kern w:val="0"/>
                <w:sz w:val="24"/>
                <w:szCs w:val="24"/>
                <w:highlight w:val="none"/>
                <w:lang w:val="en-US" w:eastAsia="zh-CN" w:bidi="ar-SA"/>
              </w:rPr>
            </w:pPr>
            <w:r>
              <w:rPr>
                <w:rFonts w:hint="eastAsia" w:ascii="宋体" w:hAnsi="宋体" w:cs="宋体"/>
                <w:color w:val="auto"/>
                <w:kern w:val="0"/>
                <w:sz w:val="24"/>
                <w:highlight w:val="none"/>
              </w:rPr>
              <w:t>发证机关</w:t>
            </w:r>
          </w:p>
        </w:tc>
        <w:tc>
          <w:tcPr>
            <w:tcW w:w="4313" w:type="dxa"/>
            <w:gridSpan w:val="2"/>
            <w:tcBorders>
              <w:righ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日照市东港区住房和城乡建设局</w:t>
            </w:r>
          </w:p>
        </w:tc>
        <w:tc>
          <w:tcPr>
            <w:tcW w:w="2590" w:type="dxa"/>
            <w:tcBorders>
              <w:left w:val="single" w:color="auto" w:sz="4" w:space="0"/>
              <w:right w:val="single" w:color="auto" w:sz="4" w:space="0"/>
            </w:tcBorders>
            <w:noWrap w:val="0"/>
            <w:vAlign w:val="center"/>
          </w:tcPr>
          <w:p>
            <w:pPr>
              <w:widowControl/>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发证日期</w:t>
            </w:r>
          </w:p>
        </w:tc>
        <w:tc>
          <w:tcPr>
            <w:tcW w:w="2985" w:type="dxa"/>
            <w:tcBorders>
              <w:left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2019-01-29</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参建单位</w:t>
            </w:r>
            <w:r>
              <w:rPr>
                <w:rFonts w:hint="eastAsia" w:ascii="宋体" w:hAnsi="宋体" w:cs="宋体"/>
                <w:color w:val="auto"/>
                <w:kern w:val="0"/>
                <w:sz w:val="24"/>
                <w:highlight w:val="none"/>
                <w:lang w:eastAsia="zh-CN"/>
              </w:rPr>
              <w:t>及项目负责人信息</w:t>
            </w:r>
          </w:p>
        </w:tc>
        <w:tc>
          <w:tcPr>
            <w:tcW w:w="2127"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参建单位</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单位名称</w:t>
            </w:r>
          </w:p>
        </w:tc>
        <w:tc>
          <w:tcPr>
            <w:tcW w:w="2142" w:type="dxa"/>
            <w:noWrap/>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资质等级</w:t>
            </w:r>
          </w:p>
        </w:tc>
        <w:tc>
          <w:tcPr>
            <w:tcW w:w="2590"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统一社会信用代码</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建设单位</w:t>
            </w:r>
          </w:p>
        </w:tc>
        <w:tc>
          <w:tcPr>
            <w:tcW w:w="2171"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山东海洋文化旅游发展有限公司</w:t>
            </w:r>
          </w:p>
        </w:tc>
        <w:tc>
          <w:tcPr>
            <w:tcW w:w="2142" w:type="dxa"/>
            <w:noWrap w:val="0"/>
            <w:vAlign w:val="center"/>
          </w:tcPr>
          <w:p>
            <w:pPr>
              <w:widowControl/>
              <w:jc w:val="center"/>
              <w:rPr>
                <w:rFonts w:ascii="宋体" w:hAnsi="宋体" w:cs="宋体"/>
                <w:color w:val="auto"/>
                <w:kern w:val="0"/>
                <w:sz w:val="24"/>
                <w:highlight w:val="none"/>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滕辉</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施工单位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日照利伟建设集团有限公司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朱传政</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监理单位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日照日星建设监理有限公司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壹级</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赵春收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勘察单位</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日照天宇勘察测绘有限公司</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设计单位</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日照市规划设计研究院</w:t>
            </w:r>
          </w:p>
        </w:tc>
        <w:tc>
          <w:tcPr>
            <w:tcW w:w="2142"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甲级</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张作兴</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top w:val="single" w:color="auto" w:sz="4" w:space="0"/>
            </w:tcBorders>
            <w:noWrap w:val="0"/>
            <w:vAlign w:val="center"/>
          </w:tcPr>
          <w:p>
            <w:pPr>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其他单位</w:t>
            </w:r>
          </w:p>
        </w:tc>
        <w:tc>
          <w:tcPr>
            <w:tcW w:w="2171"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142"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590" w:type="dxa"/>
            <w:tcBorders>
              <w:top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top w:val="single" w:color="auto" w:sz="4" w:space="0"/>
            </w:tcBorders>
            <w:noWrap w:val="0"/>
            <w:vAlign w:val="center"/>
          </w:tcPr>
          <w:p>
            <w:pPr>
              <w:widowControl/>
              <w:jc w:val="center"/>
              <w:rPr>
                <w:rFonts w:ascii="宋体" w:hAnsi="宋体" w:cs="宋体"/>
                <w:color w:val="auto"/>
                <w:kern w:val="0"/>
                <w:sz w:val="24"/>
                <w:highlight w:val="none"/>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eastAsia="zh-CN"/>
              </w:rPr>
              <w:t>主要建筑材料信息</w:t>
            </w:r>
          </w:p>
        </w:tc>
        <w:tc>
          <w:tcPr>
            <w:tcW w:w="2127"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材料（产品)名称</w:t>
            </w:r>
          </w:p>
        </w:tc>
        <w:tc>
          <w:tcPr>
            <w:tcW w:w="2171"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生产厂家</w:t>
            </w:r>
          </w:p>
        </w:tc>
        <w:tc>
          <w:tcPr>
            <w:tcW w:w="2142"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规格型号</w:t>
            </w:r>
          </w:p>
        </w:tc>
        <w:tc>
          <w:tcPr>
            <w:tcW w:w="2590" w:type="dxa"/>
            <w:noWrap w:val="0"/>
            <w:vAlign w:val="center"/>
          </w:tcPr>
          <w:p>
            <w:pPr>
              <w:widowControl/>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合格证编号</w:t>
            </w:r>
          </w:p>
        </w:tc>
        <w:tc>
          <w:tcPr>
            <w:tcW w:w="2985" w:type="dxa"/>
            <w:noWrap w:val="0"/>
            <w:vAlign w:val="center"/>
          </w:tcPr>
          <w:p>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钢筋</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日钢、江苏镔鑫、莱钢</w:t>
            </w:r>
          </w:p>
        </w:tc>
        <w:tc>
          <w:tcPr>
            <w:tcW w:w="2142"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590"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w:t>
            </w:r>
          </w:p>
        </w:tc>
        <w:tc>
          <w:tcPr>
            <w:tcW w:w="2985"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商砼</w:t>
            </w:r>
          </w:p>
        </w:tc>
        <w:tc>
          <w:tcPr>
            <w:tcW w:w="2171"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山东鲁碧建材有限公司</w:t>
            </w:r>
          </w:p>
        </w:tc>
        <w:tc>
          <w:tcPr>
            <w:tcW w:w="2142" w:type="dxa"/>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C20、C30、C35P6</w:t>
            </w:r>
          </w:p>
        </w:tc>
        <w:tc>
          <w:tcPr>
            <w:tcW w:w="2590" w:type="dxa"/>
            <w:noWrap w:val="0"/>
            <w:vAlign w:val="center"/>
          </w:tcPr>
          <w:p>
            <w:pPr>
              <w:widowControl/>
              <w:jc w:val="center"/>
              <w:rPr>
                <w:rFonts w:ascii="宋体" w:hAnsi="宋体" w:cs="宋体"/>
                <w:color w:val="auto"/>
                <w:kern w:val="0"/>
                <w:sz w:val="24"/>
                <w:highlight w:val="none"/>
              </w:rPr>
            </w:pPr>
          </w:p>
        </w:tc>
        <w:tc>
          <w:tcPr>
            <w:tcW w:w="2985" w:type="dxa"/>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80" w:hRule="atLeast"/>
        </w:trPr>
        <w:tc>
          <w:tcPr>
            <w:tcW w:w="1582" w:type="dxa"/>
            <w:gridSpan w:val="2"/>
            <w:vMerge w:val="continue"/>
            <w:noWrap w:val="0"/>
            <w:vAlign w:val="center"/>
          </w:tcPr>
          <w:p>
            <w:pPr>
              <w:widowControl/>
              <w:jc w:val="left"/>
              <w:rPr>
                <w:rFonts w:ascii="宋体" w:hAnsi="宋体" w:cs="宋体"/>
                <w:color w:val="auto"/>
                <w:kern w:val="0"/>
                <w:sz w:val="24"/>
                <w:highlight w:val="none"/>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防水</w:t>
            </w:r>
          </w:p>
        </w:tc>
        <w:tc>
          <w:tcPr>
            <w:tcW w:w="2171"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山东汇源建材集团有限公司</w:t>
            </w:r>
          </w:p>
        </w:tc>
        <w:tc>
          <w:tcPr>
            <w:tcW w:w="2142" w:type="dxa"/>
            <w:tcBorders>
              <w:bottom w:val="single" w:color="auto" w:sz="4" w:space="0"/>
            </w:tcBorders>
            <w:noWrap w:val="0"/>
            <w:vAlign w:val="center"/>
          </w:tcPr>
          <w:p>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4mm</w:t>
            </w:r>
          </w:p>
        </w:tc>
        <w:tc>
          <w:tcPr>
            <w:tcW w:w="2590" w:type="dxa"/>
            <w:tcBorders>
              <w:bottom w:val="single" w:color="auto" w:sz="4" w:space="0"/>
            </w:tcBorders>
            <w:noWrap w:val="0"/>
            <w:vAlign w:val="center"/>
          </w:tcPr>
          <w:p>
            <w:pPr>
              <w:widowControl/>
              <w:jc w:val="center"/>
              <w:rPr>
                <w:rFonts w:ascii="宋体" w:hAnsi="宋体" w:cs="宋体"/>
                <w:color w:val="auto"/>
                <w:kern w:val="0"/>
                <w:sz w:val="24"/>
                <w:highlight w:val="none"/>
              </w:rPr>
            </w:pPr>
          </w:p>
        </w:tc>
        <w:tc>
          <w:tcPr>
            <w:tcW w:w="2985" w:type="dxa"/>
            <w:tcBorders>
              <w:bottom w:val="single" w:color="auto" w:sz="4" w:space="0"/>
            </w:tcBorders>
            <w:noWrap w:val="0"/>
            <w:vAlign w:val="center"/>
          </w:tcPr>
          <w:p>
            <w:pPr>
              <w:widowControl/>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48"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top w:val="single" w:color="auto" w:sz="4" w:space="0"/>
            </w:tcBorders>
            <w:noWrap w:val="0"/>
            <w:vAlign w:val="center"/>
          </w:tcPr>
          <w:p>
            <w:pPr>
              <w:jc w:val="center"/>
              <w:rPr>
                <w:rFonts w:hint="eastAsia" w:ascii="宋体" w:hAnsi="宋体" w:cs="宋体"/>
                <w:color w:val="000000"/>
                <w:kern w:val="0"/>
                <w:sz w:val="24"/>
              </w:rPr>
            </w:pPr>
          </w:p>
        </w:tc>
        <w:tc>
          <w:tcPr>
            <w:tcW w:w="2171" w:type="dxa"/>
            <w:tcBorders>
              <w:top w:val="single" w:color="auto" w:sz="4" w:space="0"/>
            </w:tcBorders>
            <w:noWrap w:val="0"/>
            <w:vAlign w:val="center"/>
          </w:tcPr>
          <w:p>
            <w:pPr>
              <w:widowControl/>
              <w:jc w:val="center"/>
              <w:rPr>
                <w:rFonts w:ascii="宋体" w:hAnsi="宋体" w:cs="宋体"/>
                <w:color w:val="000000"/>
                <w:kern w:val="0"/>
                <w:sz w:val="24"/>
              </w:rPr>
            </w:pPr>
          </w:p>
        </w:tc>
        <w:tc>
          <w:tcPr>
            <w:tcW w:w="2142" w:type="dxa"/>
            <w:tcBorders>
              <w:top w:val="single" w:color="auto" w:sz="4" w:space="0"/>
            </w:tcBorders>
            <w:noWrap w:val="0"/>
            <w:vAlign w:val="center"/>
          </w:tcPr>
          <w:p>
            <w:pPr>
              <w:widowControl/>
              <w:jc w:val="center"/>
              <w:rPr>
                <w:rFonts w:ascii="宋体" w:hAnsi="宋体" w:cs="宋体"/>
                <w:color w:val="000000"/>
                <w:kern w:val="0"/>
                <w:sz w:val="24"/>
              </w:rPr>
            </w:pPr>
          </w:p>
        </w:tc>
        <w:tc>
          <w:tcPr>
            <w:tcW w:w="2590" w:type="dxa"/>
            <w:tcBorders>
              <w:top w:val="single" w:color="auto" w:sz="4" w:space="0"/>
            </w:tcBorders>
            <w:noWrap w:val="0"/>
            <w:vAlign w:val="center"/>
          </w:tcPr>
          <w:p>
            <w:pPr>
              <w:widowControl/>
              <w:jc w:val="center"/>
              <w:rPr>
                <w:rFonts w:ascii="宋体" w:hAnsi="宋体" w:cs="宋体"/>
                <w:color w:val="000000"/>
                <w:kern w:val="0"/>
                <w:sz w:val="24"/>
              </w:rPr>
            </w:pPr>
          </w:p>
        </w:tc>
        <w:tc>
          <w:tcPr>
            <w:tcW w:w="2985" w:type="dxa"/>
            <w:tcBorders>
              <w:top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ascii="宋体" w:hAnsi="宋体" w:cs="宋体"/>
                <w:color w:val="000000"/>
                <w:kern w:val="0"/>
                <w:sz w:val="24"/>
              </w:rPr>
            </w:pPr>
          </w:p>
        </w:tc>
        <w:tc>
          <w:tcPr>
            <w:tcW w:w="2171" w:type="dxa"/>
            <w:noWrap w:val="0"/>
            <w:vAlign w:val="center"/>
          </w:tcPr>
          <w:p>
            <w:pPr>
              <w:widowControl/>
              <w:jc w:val="center"/>
              <w:rPr>
                <w:rFonts w:ascii="宋体" w:hAnsi="宋体" w:cs="宋体"/>
                <w:color w:val="000000"/>
                <w:kern w:val="0"/>
                <w:sz w:val="24"/>
              </w:rPr>
            </w:pPr>
          </w:p>
        </w:tc>
        <w:tc>
          <w:tcPr>
            <w:tcW w:w="2142" w:type="dxa"/>
            <w:noWrap w:val="0"/>
            <w:vAlign w:val="center"/>
          </w:tcPr>
          <w:p>
            <w:pPr>
              <w:widowControl/>
              <w:jc w:val="center"/>
              <w:rPr>
                <w:rFonts w:ascii="宋体" w:hAnsi="宋体" w:cs="宋体"/>
                <w:color w:val="000000"/>
                <w:kern w:val="0"/>
                <w:sz w:val="24"/>
              </w:rPr>
            </w:pPr>
          </w:p>
        </w:tc>
        <w:tc>
          <w:tcPr>
            <w:tcW w:w="2590" w:type="dxa"/>
            <w:noWrap w:val="0"/>
            <w:vAlign w:val="center"/>
          </w:tcPr>
          <w:p>
            <w:pPr>
              <w:widowControl/>
              <w:jc w:val="center"/>
              <w:rPr>
                <w:rFonts w:ascii="宋体" w:hAnsi="宋体" w:cs="宋体"/>
                <w:color w:val="000000"/>
                <w:kern w:val="0"/>
                <w:sz w:val="24"/>
              </w:rPr>
            </w:pPr>
          </w:p>
        </w:tc>
        <w:tc>
          <w:tcPr>
            <w:tcW w:w="2985" w:type="dxa"/>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829"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lang w:val="en-US" w:eastAsia="zh-CN"/>
              </w:rPr>
              <w:t>实体质量信息</w:t>
            </w:r>
          </w:p>
        </w:tc>
        <w:tc>
          <w:tcPr>
            <w:tcW w:w="2127" w:type="dxa"/>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地基基础分部工程质量验收记录</w:t>
            </w:r>
          </w:p>
        </w:tc>
        <w:tc>
          <w:tcPr>
            <w:tcW w:w="9888" w:type="dxa"/>
            <w:gridSpan w:val="4"/>
            <w:noWrap w:val="0"/>
            <w:vAlign w:val="top"/>
          </w:tcPr>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2020-09-28、合格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主体结构分部工程质量验收记录</w:t>
            </w:r>
          </w:p>
        </w:tc>
        <w:tc>
          <w:tcPr>
            <w:tcW w:w="9888" w:type="dxa"/>
            <w:gridSpan w:val="4"/>
            <w:tcBorders>
              <w:bottom w:val="single" w:color="auto" w:sz="4" w:space="0"/>
            </w:tcBorders>
            <w:noWrap w:val="0"/>
            <w:vAlign w:val="top"/>
          </w:tcPr>
          <w:p>
            <w:pPr>
              <w:overflowPunct w:val="0"/>
              <w:topLinePunct/>
              <w:spacing w:line="560" w:lineRule="exact"/>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rPr>
              <w:t>验收时间、结论（附验收记录）</w:t>
            </w:r>
            <w:r>
              <w:rPr>
                <w:rFonts w:hint="eastAsia" w:ascii="宋体" w:hAnsi="宋体" w:cs="宋体"/>
                <w:color w:val="000000"/>
                <w:kern w:val="0"/>
                <w:sz w:val="24"/>
                <w:lang w:val="en-US" w:eastAsia="zh-CN"/>
              </w:rPr>
              <w:t xml:space="preserve">2022-09-26 、合格 </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主体结构实体质量检测情况</w:t>
            </w:r>
          </w:p>
        </w:tc>
        <w:tc>
          <w:tcPr>
            <w:tcW w:w="9888" w:type="dxa"/>
            <w:gridSpan w:val="4"/>
            <w:tcBorders>
              <w:bottom w:val="single" w:color="auto" w:sz="4" w:space="0"/>
            </w:tcBorders>
            <w:noWrap w:val="0"/>
            <w:vAlign w:val="center"/>
          </w:tcPr>
          <w:p>
            <w:pPr>
              <w:overflowPunct w:val="0"/>
              <w:topLinePunct/>
              <w:spacing w:line="560" w:lineRule="exact"/>
              <w:jc w:val="center"/>
              <w:rPr>
                <w:rFonts w:hint="default" w:ascii="宋体" w:hAnsi="宋体" w:eastAsia="宋体" w:cs="宋体"/>
                <w:color w:val="000000"/>
                <w:kern w:val="0"/>
                <w:sz w:val="24"/>
                <w:szCs w:val="24"/>
                <w:lang w:val="en-US" w:eastAsia="zh-CN" w:bidi="ar-SA"/>
              </w:rPr>
            </w:pPr>
            <w:r>
              <w:rPr>
                <w:rFonts w:hint="eastAsia" w:ascii="宋体" w:hAnsi="宋体" w:eastAsia="宋体" w:cs="宋体"/>
                <w:color w:val="auto"/>
                <w:kern w:val="0"/>
                <w:sz w:val="24"/>
                <w:lang w:eastAsia="zh-CN"/>
              </w:rPr>
              <w:t>检测项目，</w:t>
            </w:r>
            <w:r>
              <w:rPr>
                <w:rFonts w:hint="eastAsia" w:ascii="宋体" w:hAnsi="宋体" w:eastAsia="宋体" w:cs="宋体"/>
                <w:color w:val="auto"/>
                <w:kern w:val="0"/>
                <w:sz w:val="24"/>
              </w:rPr>
              <w:t>检测报</w:t>
            </w:r>
            <w:r>
              <w:rPr>
                <w:rFonts w:hint="eastAsia" w:ascii="宋体" w:hAnsi="宋体" w:eastAsia="宋体" w:cs="宋体"/>
                <w:color w:val="000000"/>
                <w:kern w:val="0"/>
                <w:sz w:val="24"/>
              </w:rPr>
              <w:t>告出具时间、结论</w:t>
            </w:r>
            <w:r>
              <w:rPr>
                <w:rFonts w:hint="eastAsia" w:ascii="宋体" w:hAnsi="宋体" w:cs="宋体"/>
                <w:color w:val="000000"/>
                <w:kern w:val="0"/>
                <w:sz w:val="24"/>
                <w:lang w:val="en-US" w:eastAsia="zh-CN"/>
              </w:rPr>
              <w:t>2022-09-10、合格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优质工程创建情况</w:t>
            </w:r>
          </w:p>
        </w:tc>
        <w:tc>
          <w:tcPr>
            <w:tcW w:w="9888" w:type="dxa"/>
            <w:gridSpan w:val="4"/>
            <w:tcBorders>
              <w:bottom w:val="single" w:color="auto" w:sz="4" w:space="0"/>
            </w:tcBorders>
            <w:noWrap w:val="0"/>
            <w:vAlign w:val="center"/>
          </w:tcPr>
          <w:p>
            <w:pPr>
              <w:overflowPunct w:val="0"/>
              <w:topLinePunct/>
              <w:spacing w:line="56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奖项名称、获奖时间</w:t>
            </w:r>
            <w:r>
              <w:rPr>
                <w:rFonts w:hint="eastAsia" w:ascii="宋体" w:hAnsi="宋体" w:eastAsia="宋体" w:cs="宋体"/>
                <w:color w:val="000000"/>
                <w:kern w:val="0"/>
                <w:sz w:val="24"/>
              </w:rPr>
              <w:t>（附证明文件）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建设过程中受到主管部门行政处罚和信用惩戒涉及的工程质量问题及整改情况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left"/>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保修期内发生工程质量责任事故、反复性群体性工程质量缺陷问题投诉的整修处理情况</w:t>
            </w:r>
          </w:p>
        </w:tc>
        <w:tc>
          <w:tcPr>
            <w:tcW w:w="9888" w:type="dxa"/>
            <w:gridSpan w:val="4"/>
            <w:tcBorders>
              <w:bottom w:val="single" w:color="auto" w:sz="4" w:space="0"/>
            </w:tcBorders>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竣工验收信息</w:t>
            </w: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工程质量分户验收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项目综合验收</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验收时间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工程竣工验收备案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竣工综合验收备案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备案机关、备案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消防验收意见（备案）</w:t>
            </w:r>
          </w:p>
        </w:tc>
        <w:tc>
          <w:tcPr>
            <w:tcW w:w="9888" w:type="dxa"/>
            <w:gridSpan w:val="4"/>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lang w:eastAsia="zh-CN"/>
              </w:rPr>
              <w:t>验收（备案）机关、</w:t>
            </w:r>
            <w:r>
              <w:rPr>
                <w:rFonts w:hint="eastAsia" w:ascii="宋体" w:hAnsi="宋体" w:cs="宋体"/>
                <w:color w:val="000000"/>
                <w:kern w:val="0"/>
                <w:sz w:val="24"/>
              </w:rPr>
              <w:t>验收</w:t>
            </w:r>
            <w:r>
              <w:rPr>
                <w:rFonts w:hint="eastAsia" w:ascii="宋体" w:hAnsi="宋体" w:cs="宋体"/>
                <w:color w:val="000000"/>
                <w:kern w:val="0"/>
                <w:sz w:val="24"/>
                <w:lang w:eastAsia="zh-CN"/>
              </w:rPr>
              <w:t>（备案）</w:t>
            </w:r>
            <w:r>
              <w:rPr>
                <w:rFonts w:hint="eastAsia" w:ascii="宋体" w:hAnsi="宋体" w:cs="宋体"/>
                <w:color w:val="000000"/>
                <w:kern w:val="0"/>
                <w:sz w:val="24"/>
              </w:rPr>
              <w:t>时间</w:t>
            </w:r>
            <w:r>
              <w:rPr>
                <w:rFonts w:hint="eastAsia" w:ascii="宋体" w:hAnsi="宋体" w:cs="宋体"/>
                <w:color w:val="000000"/>
                <w:kern w:val="0"/>
                <w:sz w:val="24"/>
                <w:lang w:eastAsia="zh-CN"/>
              </w:rPr>
              <w:t>、</w:t>
            </w:r>
            <w:r>
              <w:rPr>
                <w:rFonts w:hint="eastAsia" w:ascii="宋体" w:hAnsi="宋体" w:cs="宋体"/>
                <w:color w:val="000000"/>
                <w:kern w:val="0"/>
                <w:sz w:val="24"/>
              </w:rPr>
              <w:t>结论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restart"/>
            <w:noWrap w:val="0"/>
            <w:vAlign w:val="center"/>
          </w:tcPr>
          <w:p>
            <w:pPr>
              <w:widowControl/>
              <w:jc w:val="center"/>
              <w:rPr>
                <w:rFonts w:ascii="宋体" w:hAnsi="宋体" w:cs="宋体"/>
                <w:color w:val="000000"/>
                <w:kern w:val="0"/>
                <w:sz w:val="24"/>
              </w:rPr>
            </w:pPr>
            <w:r>
              <w:rPr>
                <w:rFonts w:hint="eastAsia" w:ascii="宋体" w:hAnsi="宋体" w:eastAsia="宋体" w:cs="宋体"/>
                <w:color w:val="000000"/>
                <w:kern w:val="0"/>
                <w:sz w:val="24"/>
              </w:rPr>
              <w:t>群众和社会关切的其他信息</w:t>
            </w: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保修范围</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保修期限</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保修责任单位</w:t>
            </w:r>
          </w:p>
        </w:tc>
        <w:tc>
          <w:tcPr>
            <w:tcW w:w="9888" w:type="dxa"/>
            <w:gridSpan w:val="4"/>
            <w:noWrap w:val="0"/>
            <w:vAlign w:val="center"/>
          </w:tcPr>
          <w:p>
            <w:pPr>
              <w:jc w:val="center"/>
              <w:rPr>
                <w:rFonts w:hint="eastAsia"/>
                <w:b/>
                <w:bCs/>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05"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保修服务主体</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eastAsia="zh-CN"/>
              </w:rPr>
              <w:t>质量</w:t>
            </w:r>
            <w:r>
              <w:rPr>
                <w:rFonts w:hint="eastAsia" w:ascii="宋体" w:hAnsi="宋体" w:eastAsia="宋体" w:cs="宋体"/>
                <w:color w:val="000000"/>
                <w:kern w:val="0"/>
                <w:sz w:val="24"/>
              </w:rPr>
              <w:t>保修服务电话</w:t>
            </w:r>
          </w:p>
        </w:tc>
        <w:tc>
          <w:tcPr>
            <w:tcW w:w="9888" w:type="dxa"/>
            <w:gridSpan w:val="4"/>
            <w:noWrap w:val="0"/>
            <w:vAlign w:val="center"/>
          </w:tcPr>
          <w:p>
            <w:pPr>
              <w:jc w:val="center"/>
              <w:rPr>
                <w:rFonts w:hint="eastAsia"/>
                <w:b/>
                <w:bCs/>
                <w:kern w:val="2"/>
                <w:sz w:val="21"/>
                <w:szCs w:val="24"/>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建设单位工程质量缺陷保修服务制度</w:t>
            </w:r>
          </w:p>
        </w:tc>
        <w:tc>
          <w:tcPr>
            <w:tcW w:w="9888" w:type="dxa"/>
            <w:gridSpan w:val="4"/>
            <w:noWrap w:val="0"/>
            <w:vAlign w:val="center"/>
          </w:tcPr>
          <w:p>
            <w:pPr>
              <w:widowControl/>
              <w:jc w:val="center"/>
              <w:rPr>
                <w:rFonts w:ascii="宋体" w:hAnsi="宋体" w:cs="宋体"/>
                <w:color w:val="000000"/>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054" w:hRule="atLeast"/>
        </w:trPr>
        <w:tc>
          <w:tcPr>
            <w:tcW w:w="1582" w:type="dxa"/>
            <w:gridSpan w:val="2"/>
            <w:vMerge w:val="continue"/>
            <w:noWrap w:val="0"/>
            <w:vAlign w:val="center"/>
          </w:tcPr>
          <w:p>
            <w:pPr>
              <w:widowControl/>
              <w:jc w:val="left"/>
              <w:rPr>
                <w:rFonts w:ascii="宋体" w:hAnsi="宋体" w:cs="宋体"/>
                <w:color w:val="000000"/>
                <w:kern w:val="0"/>
                <w:sz w:val="24"/>
              </w:rPr>
            </w:pPr>
          </w:p>
        </w:tc>
        <w:tc>
          <w:tcPr>
            <w:tcW w:w="2127" w:type="dxa"/>
            <w:tcBorders>
              <w:bottom w:val="single" w:color="auto" w:sz="4" w:space="0"/>
            </w:tcBorders>
            <w:noWrap w:val="0"/>
            <w:vAlign w:val="center"/>
          </w:tcPr>
          <w:p>
            <w:pPr>
              <w:widowControl/>
              <w:jc w:val="center"/>
              <w:rPr>
                <w:rFonts w:hint="eastAsia" w:ascii="宋体" w:hAnsi="宋体" w:eastAsia="宋体" w:cs="宋体"/>
                <w:color w:val="000000"/>
                <w:kern w:val="0"/>
                <w:sz w:val="24"/>
              </w:rPr>
            </w:pPr>
            <w:r>
              <w:rPr>
                <w:rFonts w:hint="eastAsia" w:ascii="宋体" w:hAnsi="宋体" w:eastAsia="宋体" w:cs="宋体"/>
                <w:color w:val="000000"/>
                <w:kern w:val="0"/>
                <w:sz w:val="24"/>
              </w:rPr>
              <w:t>建设单位因故灭失时质量终身责任制承接机制</w:t>
            </w:r>
          </w:p>
        </w:tc>
        <w:tc>
          <w:tcPr>
            <w:tcW w:w="9888" w:type="dxa"/>
            <w:gridSpan w:val="4"/>
            <w:tcBorders>
              <w:bottom w:val="single" w:color="auto" w:sz="4" w:space="0"/>
            </w:tcBorders>
            <w:noWrap w:val="0"/>
            <w:vAlign w:val="center"/>
          </w:tcPr>
          <w:p>
            <w:pPr>
              <w:widowControl/>
              <w:jc w:val="center"/>
              <w:rPr>
                <w:rFonts w:hint="eastAsia" w:ascii="宋体" w:hAnsi="宋体" w:eastAsia="宋体" w:cs="宋体"/>
                <w:color w:val="000000"/>
                <w:kern w:val="0"/>
                <w:sz w:val="24"/>
                <w:lang w:eastAsia="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备注</w:t>
            </w:r>
          </w:p>
        </w:tc>
        <w:tc>
          <w:tcPr>
            <w:tcW w:w="13019" w:type="dxa"/>
            <w:gridSpan w:val="6"/>
            <w:tcBorders>
              <w:left w:val="single" w:color="auto" w:sz="4" w:space="0"/>
            </w:tcBorders>
            <w:noWrap w:val="0"/>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hint="eastAsia" w:ascii="黑体" w:eastAsia="黑体"/>
          <w:sz w:val="32"/>
          <w:szCs w:val="32"/>
        </w:rPr>
      </w:pPr>
    </w:p>
    <w:p>
      <w:pPr>
        <w:overflowPunct w:val="0"/>
        <w:topLinePunct/>
        <w:spacing w:line="200" w:lineRule="exact"/>
        <w:rPr>
          <w:rFonts w:hint="eastAsia" w:ascii="仿宋_GB2312" w:eastAsia="仿宋_GB2312"/>
          <w:sz w:val="32"/>
          <w:szCs w:val="32"/>
        </w:rPr>
      </w:pPr>
    </w:p>
    <w:p/>
    <w:p/>
    <w:p/>
    <w:p/>
    <w:p/>
    <w:p/>
    <w:p/>
    <w:p/>
    <w:p/>
    <w:p/>
    <w:sectPr>
      <w:pgSz w:w="16838" w:h="11906" w:orient="landscape"/>
      <w:pgMar w:top="1587" w:right="2098" w:bottom="1474" w:left="1985" w:header="851" w:footer="992"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YjhmNmVjZGZlNjE1NTJhMGE0ODg0Y2E2NDU3M2YifQ=="/>
  </w:docVars>
  <w:rsids>
    <w:rsidRoot w:val="00000000"/>
    <w:rsid w:val="04C0752E"/>
    <w:rsid w:val="0BE35184"/>
    <w:rsid w:val="189D4CD7"/>
    <w:rsid w:val="1D855164"/>
    <w:rsid w:val="202A7C4E"/>
    <w:rsid w:val="3870484F"/>
    <w:rsid w:val="5B885EF3"/>
    <w:rsid w:val="5BAA3B08"/>
    <w:rsid w:val="64556024"/>
    <w:rsid w:val="738215B4"/>
    <w:rsid w:val="7E4B0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53</Pages>
  <Words>11682</Words>
  <Characters>12695</Characters>
  <Lines>0</Lines>
  <Paragraphs>0</Paragraphs>
  <TotalTime>1</TotalTime>
  <ScaleCrop>false</ScaleCrop>
  <LinksUpToDate>false</LinksUpToDate>
  <CharactersWithSpaces>12703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2020-12-31T04:13:00Z</dcterms:created>
  <dc:creator>Administrator</dc:creator>
  <cp:lastModifiedBy>Administrator</cp:lastModifiedBy>
  <dcterms:modified xsi:type="dcterms:W3CDTF">2022-12-06T01:59:15Z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05AADCA5517845A2911D7B58199E4ECE</vt:lpwstr>
  </property>
</Properties>
</file>